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27" w:rsidRPr="00BA6C3B" w:rsidRDefault="00650D27" w:rsidP="00650D27">
      <w:pPr>
        <w:pStyle w:val="1"/>
        <w:spacing w:line="360" w:lineRule="auto"/>
        <w:jc w:val="center"/>
        <w:rPr>
          <w:rFonts w:ascii="宋体" w:hAnsi="宋体" w:hint="eastAsia"/>
          <w:b/>
          <w:szCs w:val="32"/>
        </w:rPr>
      </w:pPr>
      <w:bookmarkStart w:id="0" w:name="_Toc482705822"/>
      <w:proofErr w:type="spellStart"/>
      <w:r w:rsidRPr="00BA6C3B">
        <w:rPr>
          <w:rFonts w:ascii="宋体" w:hAnsi="宋体" w:hint="eastAsia"/>
          <w:b/>
          <w:szCs w:val="32"/>
        </w:rPr>
        <w:t>采购需求</w:t>
      </w:r>
      <w:bookmarkEnd w:id="0"/>
      <w:proofErr w:type="spellEnd"/>
    </w:p>
    <w:p w:rsidR="00650D27" w:rsidRPr="00650D27" w:rsidRDefault="00650D27" w:rsidP="00650D27">
      <w:pPr>
        <w:spacing w:line="360" w:lineRule="auto"/>
        <w:jc w:val="center"/>
        <w:rPr>
          <w:rFonts w:ascii="宋体" w:hAnsi="宋体" w:hint="eastAsia"/>
          <w:color w:val="FF0000"/>
          <w:sz w:val="24"/>
          <w:szCs w:val="28"/>
        </w:rPr>
      </w:pPr>
      <w:bookmarkStart w:id="1" w:name="_GoBack"/>
      <w:r w:rsidRPr="00650D27">
        <w:rPr>
          <w:rFonts w:ascii="宋体" w:hAnsi="宋体" w:hint="eastAsia"/>
          <w:color w:val="FF0000"/>
          <w:sz w:val="24"/>
          <w:szCs w:val="28"/>
        </w:rPr>
        <w:t>（仅供参考，最终以谈判文件为准）</w:t>
      </w:r>
    </w:p>
    <w:bookmarkEnd w:id="1"/>
    <w:p w:rsidR="00650D27" w:rsidRPr="00BA6C3B" w:rsidRDefault="00650D27" w:rsidP="00650D27">
      <w:pPr>
        <w:spacing w:line="360" w:lineRule="auto"/>
        <w:rPr>
          <w:rFonts w:ascii="宋体" w:hAnsi="宋体" w:hint="eastAsia"/>
          <w:sz w:val="24"/>
          <w:szCs w:val="28"/>
        </w:rPr>
      </w:pPr>
      <w:r w:rsidRPr="00BA6C3B">
        <w:rPr>
          <w:rFonts w:ascii="宋体" w:hAnsi="宋体" w:hint="eastAsia"/>
          <w:sz w:val="24"/>
          <w:szCs w:val="28"/>
        </w:rPr>
        <w:t>前注：</w:t>
      </w:r>
    </w:p>
    <w:p w:rsidR="00650D27" w:rsidRPr="00BA6C3B" w:rsidRDefault="00650D27" w:rsidP="00650D27">
      <w:pPr>
        <w:spacing w:line="360" w:lineRule="auto"/>
        <w:rPr>
          <w:rFonts w:ascii="宋体" w:hAnsi="宋体" w:hint="eastAsia"/>
          <w:sz w:val="24"/>
        </w:rPr>
      </w:pPr>
      <w:r w:rsidRPr="00BA6C3B">
        <w:rPr>
          <w:rFonts w:ascii="宋体" w:hAnsi="宋体" w:hint="eastAsia"/>
          <w:sz w:val="24"/>
          <w:szCs w:val="28"/>
        </w:rPr>
        <w:t>1、</w:t>
      </w:r>
      <w:proofErr w:type="gramStart"/>
      <w:r w:rsidRPr="00BA6C3B">
        <w:rPr>
          <w:rFonts w:ascii="宋体" w:hAnsi="宋体" w:hint="eastAsia"/>
          <w:sz w:val="24"/>
          <w:szCs w:val="28"/>
        </w:rPr>
        <w:t>本说明</w:t>
      </w:r>
      <w:proofErr w:type="gramEnd"/>
      <w:r w:rsidRPr="00BA6C3B">
        <w:rPr>
          <w:rFonts w:ascii="宋体" w:hAnsi="宋体" w:hint="eastAsia"/>
          <w:sz w:val="24"/>
          <w:szCs w:val="28"/>
        </w:rPr>
        <w:t>中提出的技术方案仅为参考，如无明确限制，供应商可以进行优化，提供满足用户实际需要的更优（或者性能实质上不低于的）技术方案或者设备配置，</w:t>
      </w:r>
      <w:r w:rsidRPr="00BA6C3B">
        <w:rPr>
          <w:rFonts w:ascii="宋体" w:hAnsi="宋体" w:hint="eastAsia"/>
          <w:sz w:val="24"/>
        </w:rPr>
        <w:t>且此方案或配置须经谈判小组评审认可；</w:t>
      </w:r>
      <w:r w:rsidRPr="00BA6C3B">
        <w:rPr>
          <w:rFonts w:ascii="宋体" w:hAnsi="宋体" w:hint="eastAsia"/>
          <w:sz w:val="24"/>
        </w:rPr>
        <w:cr/>
      </w:r>
      <w:r w:rsidRPr="00BA6C3B">
        <w:rPr>
          <w:rFonts w:ascii="宋体" w:hAnsi="宋体" w:hint="eastAsia"/>
          <w:sz w:val="24"/>
          <w:szCs w:val="28"/>
        </w:rPr>
        <w:t>2、为鼓励不同品牌的充分竞争，如</w:t>
      </w:r>
      <w:proofErr w:type="gramStart"/>
      <w:r w:rsidRPr="00BA6C3B">
        <w:rPr>
          <w:rFonts w:ascii="宋体" w:hAnsi="宋体" w:hint="eastAsia"/>
          <w:sz w:val="24"/>
          <w:szCs w:val="28"/>
        </w:rPr>
        <w:t>某设备</w:t>
      </w:r>
      <w:proofErr w:type="gramEnd"/>
      <w:r w:rsidRPr="00BA6C3B">
        <w:rPr>
          <w:rFonts w:ascii="宋体" w:hAnsi="宋体" w:hint="eastAsia"/>
          <w:sz w:val="24"/>
          <w:szCs w:val="28"/>
        </w:rPr>
        <w:t>的某技术参数或要求属于个别品牌专有，则该技术参数及要求不具有限制性，供应商可对该参数或要求进行适当调整，并应当说明调整的理由，</w:t>
      </w:r>
      <w:r w:rsidRPr="00BA6C3B">
        <w:rPr>
          <w:rFonts w:ascii="宋体" w:hAnsi="宋体" w:hint="eastAsia"/>
          <w:sz w:val="24"/>
        </w:rPr>
        <w:t>且此调整须经谈判小组评审认可；</w:t>
      </w:r>
    </w:p>
    <w:p w:rsidR="00650D27" w:rsidRPr="00BA6C3B" w:rsidRDefault="00650D27" w:rsidP="00650D27">
      <w:pPr>
        <w:spacing w:line="360" w:lineRule="auto"/>
        <w:rPr>
          <w:rFonts w:ascii="宋体" w:hAnsi="宋体" w:hint="eastAsia"/>
          <w:b/>
          <w:sz w:val="24"/>
          <w:szCs w:val="28"/>
        </w:rPr>
      </w:pPr>
      <w:r w:rsidRPr="00BA6C3B">
        <w:rPr>
          <w:rFonts w:ascii="宋体" w:hAnsi="宋体" w:hint="eastAsia"/>
          <w:sz w:val="24"/>
          <w:szCs w:val="28"/>
        </w:rPr>
        <w:t>3、为有助于供应商选择谈判产品，项目说明中可能提供了推荐品牌（或型号）、参考品牌（或型号）等，但这些品牌（或型号）仅供参考，并无限制性。供应商可以选择性能不低于推荐（或参考）的品牌（或型号）的其他品牌产品，但谈判时应当提有关技术证明资料，未提供的可能导致谈判无效；</w:t>
      </w:r>
      <w:r w:rsidRPr="00BA6C3B">
        <w:rPr>
          <w:rFonts w:ascii="宋体" w:hAnsi="宋体" w:hint="eastAsia"/>
          <w:b/>
          <w:sz w:val="24"/>
          <w:szCs w:val="28"/>
        </w:rPr>
        <w:t xml:space="preserve"> </w:t>
      </w:r>
    </w:p>
    <w:p w:rsidR="00650D27" w:rsidRPr="00BA6C3B" w:rsidRDefault="00650D27" w:rsidP="00650D27">
      <w:pPr>
        <w:spacing w:line="360" w:lineRule="auto"/>
        <w:rPr>
          <w:rFonts w:ascii="宋体" w:hAnsi="宋体" w:hint="eastAsia"/>
          <w:sz w:val="24"/>
        </w:rPr>
      </w:pPr>
      <w:r w:rsidRPr="00BA6C3B">
        <w:rPr>
          <w:rFonts w:ascii="宋体" w:hAnsi="宋体" w:hint="eastAsia"/>
          <w:sz w:val="24"/>
          <w:szCs w:val="28"/>
        </w:rPr>
        <w:t>4、供应商应当在响应文件中列出完成本项目并通过验收所需的所有各项服务等明细表及全部费用。成交供应商必须确保整体通过用户方及有关主管部门验收,所发生的验收费用</w:t>
      </w:r>
      <w:proofErr w:type="gramStart"/>
      <w:r w:rsidRPr="00BA6C3B">
        <w:rPr>
          <w:rFonts w:ascii="宋体" w:hAnsi="宋体" w:hint="eastAsia"/>
          <w:sz w:val="24"/>
          <w:szCs w:val="28"/>
        </w:rPr>
        <w:t>由成交</w:t>
      </w:r>
      <w:proofErr w:type="gramEnd"/>
      <w:r w:rsidRPr="00BA6C3B">
        <w:rPr>
          <w:rFonts w:ascii="宋体" w:hAnsi="宋体" w:hint="eastAsia"/>
          <w:sz w:val="24"/>
          <w:szCs w:val="28"/>
        </w:rPr>
        <w:t>供应商承担；供应商应自行勘察项目现场，如供应商因未及时勘察现场而导致的报价缺项漏</w:t>
      </w:r>
      <w:proofErr w:type="gramStart"/>
      <w:r w:rsidRPr="00BA6C3B">
        <w:rPr>
          <w:rFonts w:ascii="宋体" w:hAnsi="宋体" w:hint="eastAsia"/>
          <w:sz w:val="24"/>
          <w:szCs w:val="28"/>
        </w:rPr>
        <w:t>项废标</w:t>
      </w:r>
      <w:proofErr w:type="gramEnd"/>
      <w:r w:rsidRPr="00BA6C3B">
        <w:rPr>
          <w:rFonts w:ascii="宋体" w:hAnsi="宋体" w:hint="eastAsia"/>
          <w:sz w:val="24"/>
          <w:szCs w:val="28"/>
        </w:rPr>
        <w:t>、或成交后无法完工，供应商自行承担一切后果；</w:t>
      </w:r>
    </w:p>
    <w:p w:rsidR="00650D27" w:rsidRPr="00BA6C3B" w:rsidRDefault="00650D27" w:rsidP="00650D27">
      <w:pPr>
        <w:adjustRightInd w:val="0"/>
        <w:snapToGrid w:val="0"/>
        <w:spacing w:line="360" w:lineRule="auto"/>
        <w:rPr>
          <w:rFonts w:ascii="宋体" w:hAnsi="宋体" w:hint="eastAsia"/>
          <w:b/>
          <w:sz w:val="24"/>
          <w:szCs w:val="24"/>
        </w:rPr>
      </w:pPr>
      <w:r w:rsidRPr="00BA6C3B">
        <w:rPr>
          <w:rFonts w:ascii="宋体" w:hAnsi="宋体" w:hint="eastAsia"/>
          <w:b/>
          <w:sz w:val="24"/>
          <w:szCs w:val="24"/>
        </w:rPr>
        <w:t>5、</w:t>
      </w:r>
      <w:r w:rsidRPr="00BA6C3B">
        <w:rPr>
          <w:rFonts w:ascii="宋体" w:hAnsi="宋体"/>
          <w:b/>
          <w:sz w:val="24"/>
          <w:szCs w:val="24"/>
        </w:rPr>
        <w:t>根据《关于规范政府采购进口产品有关工作的通知》及政府采购管理部门的相关规定，</w:t>
      </w:r>
      <w:r w:rsidRPr="00BA6C3B">
        <w:rPr>
          <w:rFonts w:ascii="宋体" w:hAnsi="宋体" w:hint="eastAsia"/>
          <w:b/>
          <w:sz w:val="24"/>
          <w:szCs w:val="24"/>
        </w:rPr>
        <w:t>下列采购需求中如涉及进口产品则</w:t>
      </w:r>
      <w:r w:rsidRPr="00BA6C3B">
        <w:rPr>
          <w:rFonts w:ascii="宋体" w:hAnsi="宋体"/>
          <w:b/>
          <w:sz w:val="24"/>
          <w:szCs w:val="24"/>
        </w:rPr>
        <w:t>已履行相关论证手续，经核准采购进口设备</w:t>
      </w:r>
      <w:r w:rsidRPr="00BA6C3B">
        <w:rPr>
          <w:rFonts w:ascii="宋体" w:hAnsi="宋体" w:hint="eastAsia"/>
          <w:b/>
          <w:sz w:val="24"/>
          <w:szCs w:val="24"/>
        </w:rPr>
        <w:t>，但不限制满足</w:t>
      </w:r>
      <w:r w:rsidRPr="00BA6C3B">
        <w:rPr>
          <w:rFonts w:ascii="宋体" w:hAnsi="宋体" w:hint="eastAsia"/>
          <w:b/>
          <w:sz w:val="24"/>
        </w:rPr>
        <w:t>谈判文件</w:t>
      </w:r>
      <w:r w:rsidRPr="00BA6C3B">
        <w:rPr>
          <w:rFonts w:ascii="宋体" w:hAnsi="宋体" w:hint="eastAsia"/>
          <w:b/>
          <w:sz w:val="24"/>
          <w:szCs w:val="24"/>
        </w:rPr>
        <w:t>要求的国内产品参与竞争；</w:t>
      </w:r>
    </w:p>
    <w:p w:rsidR="00650D27" w:rsidRPr="00BA6C3B" w:rsidRDefault="00650D27" w:rsidP="00650D27">
      <w:pPr>
        <w:adjustRightInd w:val="0"/>
        <w:snapToGrid w:val="0"/>
        <w:spacing w:line="360" w:lineRule="auto"/>
        <w:rPr>
          <w:rFonts w:ascii="宋体" w:hAnsi="宋体" w:hint="eastAsia"/>
          <w:b/>
          <w:bCs/>
          <w:sz w:val="24"/>
        </w:rPr>
      </w:pPr>
      <w:r w:rsidRPr="00BA6C3B">
        <w:rPr>
          <w:rFonts w:ascii="宋体" w:hAnsi="宋体" w:hint="eastAsia"/>
          <w:b/>
          <w:bCs/>
          <w:sz w:val="24"/>
        </w:rPr>
        <w:t>6、在采购活动开始前没有获准采购进口产品而开展采购活动的，视同为拒绝采购进口产品；</w:t>
      </w:r>
    </w:p>
    <w:p w:rsidR="00650D27" w:rsidRPr="00BA6C3B" w:rsidRDefault="00650D27" w:rsidP="00650D27">
      <w:pPr>
        <w:adjustRightInd w:val="0"/>
        <w:snapToGrid w:val="0"/>
        <w:spacing w:line="360" w:lineRule="auto"/>
        <w:rPr>
          <w:rFonts w:ascii="宋体" w:hAnsi="宋体" w:hint="eastAsia"/>
          <w:sz w:val="24"/>
          <w:szCs w:val="24"/>
        </w:rPr>
      </w:pPr>
      <w:r w:rsidRPr="00BA6C3B">
        <w:rPr>
          <w:rFonts w:ascii="宋体" w:hAnsi="宋体" w:hint="eastAsia"/>
          <w:sz w:val="24"/>
          <w:szCs w:val="24"/>
        </w:rPr>
        <w:t>7、下列采购需求中：</w:t>
      </w:r>
      <w:r w:rsidRPr="00BA6C3B">
        <w:rPr>
          <w:rFonts w:ascii="宋体" w:hAnsi="宋体"/>
          <w:sz w:val="24"/>
          <w:szCs w:val="24"/>
        </w:rPr>
        <w:t>要求提供</w:t>
      </w:r>
      <w:r w:rsidRPr="00BA6C3B">
        <w:rPr>
          <w:rFonts w:ascii="宋体" w:hAnsi="宋体" w:hint="eastAsia"/>
          <w:sz w:val="24"/>
          <w:szCs w:val="24"/>
        </w:rPr>
        <w:t>的产品原厂授权、项目原厂授权、原厂售后服务承诺函、原厂</w:t>
      </w:r>
      <w:r w:rsidRPr="00BA6C3B">
        <w:rPr>
          <w:rFonts w:ascii="宋体" w:hAnsi="宋体"/>
          <w:sz w:val="24"/>
          <w:szCs w:val="24"/>
        </w:rPr>
        <w:t>技术服务承诺书</w:t>
      </w:r>
      <w:r w:rsidRPr="00BA6C3B">
        <w:rPr>
          <w:rFonts w:ascii="宋体" w:hAnsi="宋体" w:hint="eastAsia"/>
          <w:sz w:val="24"/>
          <w:szCs w:val="24"/>
        </w:rPr>
        <w:t>及要求加盖原厂公章的相关证明材料</w:t>
      </w:r>
      <w:r w:rsidRPr="00BA6C3B">
        <w:rPr>
          <w:rFonts w:ascii="宋体" w:hAnsi="宋体"/>
          <w:sz w:val="24"/>
          <w:szCs w:val="24"/>
        </w:rPr>
        <w:t>，</w:t>
      </w:r>
      <w:r w:rsidRPr="00BA6C3B">
        <w:rPr>
          <w:rFonts w:ascii="宋体" w:hAnsi="宋体" w:hint="eastAsia"/>
          <w:sz w:val="24"/>
        </w:rPr>
        <w:t>供应商</w:t>
      </w:r>
      <w:r w:rsidRPr="00BA6C3B">
        <w:rPr>
          <w:rFonts w:ascii="宋体" w:hAnsi="宋体" w:hint="eastAsia"/>
          <w:sz w:val="24"/>
          <w:szCs w:val="24"/>
        </w:rPr>
        <w:t>须在</w:t>
      </w:r>
      <w:r w:rsidRPr="00BA6C3B">
        <w:rPr>
          <w:rFonts w:ascii="宋体" w:hAnsi="宋体" w:hint="eastAsia"/>
          <w:sz w:val="24"/>
        </w:rPr>
        <w:t>响应文件</w:t>
      </w:r>
      <w:r w:rsidRPr="00BA6C3B">
        <w:rPr>
          <w:rFonts w:ascii="宋体" w:hAnsi="宋体" w:hint="eastAsia"/>
          <w:sz w:val="24"/>
          <w:szCs w:val="24"/>
        </w:rPr>
        <w:t>中提供上述资料，如</w:t>
      </w:r>
      <w:r w:rsidRPr="00BA6C3B">
        <w:rPr>
          <w:rFonts w:ascii="宋体" w:hAnsi="宋体"/>
          <w:sz w:val="24"/>
        </w:rPr>
        <w:t>响应文件</w:t>
      </w:r>
      <w:r w:rsidRPr="00BA6C3B">
        <w:rPr>
          <w:rFonts w:ascii="宋体" w:hAnsi="宋体"/>
          <w:sz w:val="24"/>
          <w:szCs w:val="24"/>
        </w:rPr>
        <w:t>中未提供</w:t>
      </w:r>
      <w:r w:rsidRPr="00BA6C3B">
        <w:rPr>
          <w:rFonts w:ascii="宋体" w:hAnsi="宋体" w:hint="eastAsia"/>
          <w:sz w:val="24"/>
          <w:szCs w:val="24"/>
        </w:rPr>
        <w:t>，</w:t>
      </w:r>
      <w:r w:rsidRPr="00BA6C3B">
        <w:rPr>
          <w:rFonts w:ascii="宋体" w:hAnsi="宋体"/>
          <w:sz w:val="24"/>
        </w:rPr>
        <w:t>供应商</w:t>
      </w:r>
      <w:r w:rsidRPr="00BA6C3B">
        <w:rPr>
          <w:rFonts w:ascii="宋体" w:hAnsi="宋体"/>
          <w:sz w:val="24"/>
          <w:szCs w:val="24"/>
        </w:rPr>
        <w:t>须在</w:t>
      </w:r>
      <w:r w:rsidRPr="00BA6C3B">
        <w:rPr>
          <w:rFonts w:ascii="宋体" w:hAnsi="宋体"/>
          <w:sz w:val="24"/>
        </w:rPr>
        <w:t>响应文件</w:t>
      </w:r>
      <w:r w:rsidRPr="00BA6C3B">
        <w:rPr>
          <w:rFonts w:ascii="宋体" w:hAnsi="宋体"/>
          <w:sz w:val="24"/>
          <w:szCs w:val="24"/>
        </w:rPr>
        <w:t>中</w:t>
      </w:r>
      <w:proofErr w:type="gramStart"/>
      <w:r w:rsidRPr="00BA6C3B">
        <w:rPr>
          <w:rFonts w:ascii="宋体" w:hAnsi="宋体"/>
          <w:sz w:val="24"/>
          <w:szCs w:val="24"/>
        </w:rPr>
        <w:t>作出</w:t>
      </w:r>
      <w:proofErr w:type="gramEnd"/>
      <w:r w:rsidRPr="00BA6C3B">
        <w:rPr>
          <w:rFonts w:ascii="宋体" w:hAnsi="宋体"/>
          <w:sz w:val="24"/>
          <w:szCs w:val="24"/>
        </w:rPr>
        <w:t>书面承诺：如果我公司</w:t>
      </w:r>
      <w:r w:rsidRPr="00BA6C3B">
        <w:rPr>
          <w:rFonts w:ascii="宋体" w:hAnsi="宋体" w:hint="eastAsia"/>
          <w:sz w:val="24"/>
        </w:rPr>
        <w:t>成交</w:t>
      </w:r>
      <w:r w:rsidRPr="00BA6C3B">
        <w:rPr>
          <w:rFonts w:ascii="宋体" w:hAnsi="宋体"/>
          <w:sz w:val="24"/>
          <w:szCs w:val="24"/>
        </w:rPr>
        <w:t>，我公司将在</w:t>
      </w:r>
      <w:r w:rsidRPr="00BA6C3B">
        <w:rPr>
          <w:rFonts w:ascii="宋体" w:hAnsi="宋体" w:hint="eastAsia"/>
          <w:sz w:val="24"/>
          <w:szCs w:val="24"/>
        </w:rPr>
        <w:t>供货前</w:t>
      </w:r>
      <w:r w:rsidRPr="00BA6C3B">
        <w:rPr>
          <w:rFonts w:ascii="宋体" w:hAnsi="宋体"/>
          <w:sz w:val="24"/>
          <w:szCs w:val="24"/>
        </w:rPr>
        <w:t>向采购人提供</w:t>
      </w:r>
      <w:r w:rsidRPr="00BA6C3B">
        <w:rPr>
          <w:rFonts w:ascii="宋体" w:hAnsi="宋体" w:hint="eastAsia"/>
          <w:sz w:val="24"/>
          <w:szCs w:val="24"/>
        </w:rPr>
        <w:t>上述资料</w:t>
      </w:r>
      <w:r w:rsidRPr="00BA6C3B">
        <w:rPr>
          <w:rFonts w:ascii="宋体" w:hAnsi="宋体"/>
          <w:sz w:val="24"/>
          <w:szCs w:val="24"/>
        </w:rPr>
        <w:t>，逾期未提供的，按自动放弃</w:t>
      </w:r>
      <w:r w:rsidRPr="00BA6C3B">
        <w:rPr>
          <w:rFonts w:ascii="宋体" w:hAnsi="宋体" w:hint="eastAsia"/>
          <w:sz w:val="24"/>
        </w:rPr>
        <w:t>成交</w:t>
      </w:r>
      <w:r w:rsidRPr="00BA6C3B">
        <w:rPr>
          <w:rFonts w:ascii="宋体" w:hAnsi="宋体"/>
          <w:sz w:val="24"/>
          <w:szCs w:val="24"/>
        </w:rPr>
        <w:t>资格处理，由此产生的一切相关责任均由</w:t>
      </w:r>
      <w:r w:rsidRPr="00BA6C3B">
        <w:rPr>
          <w:rFonts w:ascii="宋体" w:hAnsi="宋体" w:hint="eastAsia"/>
          <w:sz w:val="24"/>
          <w:szCs w:val="24"/>
        </w:rPr>
        <w:t>我</w:t>
      </w:r>
      <w:r w:rsidRPr="00BA6C3B">
        <w:rPr>
          <w:rFonts w:ascii="宋体" w:hAnsi="宋体"/>
          <w:sz w:val="24"/>
          <w:szCs w:val="24"/>
        </w:rPr>
        <w:t>公司承担</w:t>
      </w:r>
      <w:r w:rsidRPr="00BA6C3B">
        <w:rPr>
          <w:rFonts w:ascii="宋体" w:hAnsi="宋体" w:hint="eastAsia"/>
          <w:sz w:val="24"/>
          <w:szCs w:val="24"/>
        </w:rPr>
        <w:t>；</w:t>
      </w:r>
    </w:p>
    <w:p w:rsidR="00650D27" w:rsidRPr="00BA6C3B" w:rsidRDefault="00650D27" w:rsidP="00650D27">
      <w:pPr>
        <w:spacing w:line="360" w:lineRule="auto"/>
        <w:rPr>
          <w:rFonts w:ascii="宋体" w:hAnsi="宋体" w:hint="eastAsia"/>
          <w:sz w:val="24"/>
        </w:rPr>
      </w:pPr>
      <w:r w:rsidRPr="00BA6C3B">
        <w:rPr>
          <w:rFonts w:ascii="宋体" w:hAnsi="宋体" w:hint="eastAsia"/>
          <w:sz w:val="24"/>
        </w:rPr>
        <w:t>8、下列采购需求中：标注▲的产品，供应商在响应文件《</w:t>
      </w:r>
      <w:r w:rsidRPr="00BA6C3B">
        <w:rPr>
          <w:rFonts w:ascii="宋体" w:hAnsi="宋体" w:hint="eastAsia"/>
          <w:bCs/>
          <w:sz w:val="24"/>
        </w:rPr>
        <w:t>主要成交标的承诺函</w:t>
      </w:r>
      <w:r w:rsidRPr="00BA6C3B">
        <w:rPr>
          <w:rFonts w:ascii="宋体" w:hAnsi="宋体" w:hint="eastAsia"/>
          <w:sz w:val="24"/>
        </w:rPr>
        <w:t>》</w:t>
      </w:r>
      <w:r w:rsidRPr="00BA6C3B">
        <w:rPr>
          <w:rFonts w:ascii="宋体" w:hAnsi="宋体" w:hint="eastAsia"/>
          <w:sz w:val="24"/>
        </w:rPr>
        <w:lastRenderedPageBreak/>
        <w:t>中填写名称、规格、型号、数量、单价等信息，</w:t>
      </w:r>
      <w:proofErr w:type="gramStart"/>
      <w:r w:rsidRPr="00BA6C3B">
        <w:rPr>
          <w:rFonts w:ascii="宋体" w:hAnsi="宋体" w:hint="eastAsia"/>
          <w:sz w:val="24"/>
        </w:rPr>
        <w:t>承诺函经谈判</w:t>
      </w:r>
      <w:proofErr w:type="gramEnd"/>
      <w:r w:rsidRPr="00BA6C3B">
        <w:rPr>
          <w:rFonts w:ascii="宋体" w:hAnsi="宋体" w:hint="eastAsia"/>
          <w:sz w:val="24"/>
        </w:rPr>
        <w:t>小组评审认可后随评审结果一并公示，如</w:t>
      </w:r>
      <w:r w:rsidRPr="00BA6C3B">
        <w:rPr>
          <w:rFonts w:ascii="宋体" w:hAnsi="宋体"/>
          <w:sz w:val="24"/>
        </w:rPr>
        <w:t>响应文件中未提供</w:t>
      </w:r>
      <w:r w:rsidRPr="00BA6C3B">
        <w:rPr>
          <w:rFonts w:ascii="宋体" w:hAnsi="宋体" w:hint="eastAsia"/>
          <w:sz w:val="24"/>
        </w:rPr>
        <w:t>、提供不全将可能导致响应无效；</w:t>
      </w:r>
    </w:p>
    <w:p w:rsidR="00650D27" w:rsidRPr="00BA6C3B" w:rsidRDefault="00650D27" w:rsidP="00650D27">
      <w:pPr>
        <w:spacing w:line="360" w:lineRule="auto"/>
        <w:rPr>
          <w:rFonts w:ascii="宋体" w:hAnsi="宋体" w:hint="eastAsia"/>
          <w:b/>
          <w:sz w:val="24"/>
        </w:rPr>
      </w:pPr>
      <w:r w:rsidRPr="00BA6C3B">
        <w:rPr>
          <w:rFonts w:ascii="宋体" w:hAnsi="宋体" w:hint="eastAsia"/>
          <w:b/>
          <w:sz w:val="24"/>
        </w:rPr>
        <w:t>9、单一产品采购项目中，提供同一品牌同一型号产品的不同供应商参加同</w:t>
      </w:r>
      <w:proofErr w:type="gramStart"/>
      <w:r w:rsidRPr="00BA6C3B">
        <w:rPr>
          <w:rFonts w:ascii="宋体" w:hAnsi="宋体" w:hint="eastAsia"/>
          <w:b/>
          <w:sz w:val="24"/>
        </w:rPr>
        <w:t>一包项下</w:t>
      </w:r>
      <w:proofErr w:type="gramEnd"/>
      <w:r w:rsidRPr="00BA6C3B">
        <w:rPr>
          <w:rFonts w:ascii="宋体" w:hAnsi="宋体" w:hint="eastAsia"/>
          <w:b/>
          <w:sz w:val="24"/>
        </w:rPr>
        <w:t>谈判的，以一家供应商计算有效供应商数量。非单一产品采购项目中，提供标注▲的产品均为同一品牌同一型号的不同供应商参加同</w:t>
      </w:r>
      <w:proofErr w:type="gramStart"/>
      <w:r w:rsidRPr="00BA6C3B">
        <w:rPr>
          <w:rFonts w:ascii="宋体" w:hAnsi="宋体" w:hint="eastAsia"/>
          <w:b/>
          <w:sz w:val="24"/>
        </w:rPr>
        <w:t>一包项下</w:t>
      </w:r>
      <w:proofErr w:type="gramEnd"/>
      <w:r w:rsidRPr="00BA6C3B">
        <w:rPr>
          <w:rFonts w:ascii="宋体" w:hAnsi="宋体" w:hint="eastAsia"/>
          <w:b/>
          <w:sz w:val="24"/>
        </w:rPr>
        <w:t>谈判的，以一家供应商计算有效供应商数量。</w:t>
      </w:r>
    </w:p>
    <w:p w:rsidR="00650D27" w:rsidRPr="00BA6C3B" w:rsidRDefault="00650D27" w:rsidP="00650D27">
      <w:pPr>
        <w:spacing w:line="360" w:lineRule="auto"/>
        <w:rPr>
          <w:rFonts w:ascii="宋体" w:hAnsi="宋体" w:hint="eastAsia"/>
          <w:sz w:val="24"/>
          <w:szCs w:val="24"/>
        </w:rPr>
      </w:pPr>
      <w:r w:rsidRPr="00BA6C3B">
        <w:rPr>
          <w:rFonts w:ascii="宋体" w:hAnsi="宋体" w:hint="eastAsia"/>
          <w:sz w:val="24"/>
          <w:szCs w:val="24"/>
        </w:rPr>
        <w:t>10、如对</w:t>
      </w:r>
      <w:proofErr w:type="gramStart"/>
      <w:r w:rsidRPr="00BA6C3B">
        <w:rPr>
          <w:rFonts w:ascii="宋体" w:hAnsi="宋体" w:hint="eastAsia"/>
          <w:sz w:val="24"/>
          <w:szCs w:val="24"/>
        </w:rPr>
        <w:t>本</w:t>
      </w:r>
      <w:r w:rsidRPr="00BA6C3B">
        <w:rPr>
          <w:rFonts w:ascii="宋体" w:hAnsi="宋体" w:hint="eastAsia"/>
          <w:sz w:val="24"/>
        </w:rPr>
        <w:t>谈判</w:t>
      </w:r>
      <w:proofErr w:type="gramEnd"/>
      <w:r w:rsidRPr="00BA6C3B">
        <w:rPr>
          <w:rFonts w:ascii="宋体" w:hAnsi="宋体" w:hint="eastAsia"/>
          <w:sz w:val="24"/>
        </w:rPr>
        <w:t>文件</w:t>
      </w:r>
      <w:r w:rsidRPr="00BA6C3B">
        <w:rPr>
          <w:rFonts w:ascii="宋体" w:hAnsi="宋体" w:hint="eastAsia"/>
          <w:sz w:val="24"/>
          <w:szCs w:val="24"/>
        </w:rPr>
        <w:t>有任何疑问或澄清要求，请按</w:t>
      </w:r>
      <w:proofErr w:type="gramStart"/>
      <w:r w:rsidRPr="00BA6C3B">
        <w:rPr>
          <w:rFonts w:ascii="宋体" w:hAnsi="宋体" w:hint="eastAsia"/>
          <w:sz w:val="24"/>
          <w:szCs w:val="24"/>
        </w:rPr>
        <w:t>本</w:t>
      </w:r>
      <w:r w:rsidRPr="00BA6C3B">
        <w:rPr>
          <w:rFonts w:ascii="宋体" w:hAnsi="宋体" w:hint="eastAsia"/>
          <w:sz w:val="24"/>
        </w:rPr>
        <w:t>谈判</w:t>
      </w:r>
      <w:proofErr w:type="gramEnd"/>
      <w:r w:rsidRPr="00BA6C3B">
        <w:rPr>
          <w:rFonts w:ascii="宋体" w:hAnsi="宋体" w:hint="eastAsia"/>
          <w:sz w:val="24"/>
        </w:rPr>
        <w:t>文件</w:t>
      </w:r>
      <w:r w:rsidRPr="00BA6C3B">
        <w:rPr>
          <w:rFonts w:ascii="宋体" w:hAnsi="宋体" w:hint="eastAsia"/>
          <w:sz w:val="24"/>
          <w:szCs w:val="24"/>
        </w:rPr>
        <w:t>“</w:t>
      </w:r>
      <w:r w:rsidRPr="00BA6C3B">
        <w:rPr>
          <w:rFonts w:ascii="宋体" w:hAnsi="宋体" w:hint="eastAsia"/>
          <w:sz w:val="24"/>
        </w:rPr>
        <w:t>供应商</w:t>
      </w:r>
      <w:r w:rsidRPr="00BA6C3B">
        <w:rPr>
          <w:rFonts w:ascii="宋体" w:hAnsi="宋体" w:hint="eastAsia"/>
          <w:sz w:val="24"/>
          <w:szCs w:val="24"/>
        </w:rPr>
        <w:t>须知前附表”中约定方式联系安徽省政府采购中心，或接受答疑截止时间</w:t>
      </w:r>
      <w:proofErr w:type="gramStart"/>
      <w:r w:rsidRPr="00BA6C3B">
        <w:rPr>
          <w:rFonts w:ascii="宋体" w:hAnsi="宋体" w:hint="eastAsia"/>
          <w:sz w:val="24"/>
          <w:szCs w:val="24"/>
        </w:rPr>
        <w:t>前联系</w:t>
      </w:r>
      <w:proofErr w:type="gramEnd"/>
      <w:r w:rsidRPr="00BA6C3B">
        <w:rPr>
          <w:rFonts w:ascii="宋体" w:hAnsi="宋体" w:hint="eastAsia"/>
          <w:sz w:val="24"/>
          <w:szCs w:val="24"/>
        </w:rPr>
        <w:t>采购人，否则视同理解和接受，开标后安徽省政府采购中心不再受理对</w:t>
      </w:r>
      <w:r w:rsidRPr="00BA6C3B">
        <w:rPr>
          <w:rFonts w:ascii="宋体" w:hAnsi="宋体" w:hint="eastAsia"/>
          <w:sz w:val="24"/>
        </w:rPr>
        <w:t>谈判文件</w:t>
      </w:r>
      <w:r w:rsidRPr="00BA6C3B">
        <w:rPr>
          <w:rFonts w:ascii="宋体" w:hAnsi="宋体" w:hint="eastAsia"/>
          <w:sz w:val="24"/>
          <w:szCs w:val="24"/>
        </w:rPr>
        <w:t>条款提出的质疑。</w:t>
      </w:r>
    </w:p>
    <w:p w:rsidR="00650D27" w:rsidRPr="00BA6C3B" w:rsidRDefault="00650D27" w:rsidP="00650D27">
      <w:pPr>
        <w:spacing w:line="360" w:lineRule="auto"/>
        <w:rPr>
          <w:rFonts w:ascii="宋体" w:hAnsi="宋体" w:hint="eastAsia"/>
          <w:sz w:val="24"/>
          <w:szCs w:val="28"/>
        </w:rPr>
      </w:pPr>
      <w:r w:rsidRPr="00BA6C3B">
        <w:rPr>
          <w:rFonts w:ascii="宋体" w:hAnsi="宋体" w:hint="eastAsia"/>
          <w:sz w:val="24"/>
          <w:szCs w:val="24"/>
        </w:rPr>
        <w:t>11、以下标注</w:t>
      </w:r>
      <w:r w:rsidRPr="00BA6C3B">
        <w:rPr>
          <w:rFonts w:ascii="宋体" w:hAnsi="宋体" w:hint="eastAsia"/>
          <w:sz w:val="24"/>
        </w:rPr>
        <w:t>★条款为关键性要求，必须满足或优于，优于的须同时提供证明材料且经谈判小组认可，未标注★条款由谈判小组讨论评审。</w:t>
      </w:r>
    </w:p>
    <w:p w:rsidR="00650D27" w:rsidRPr="00BA6C3B" w:rsidRDefault="00650D27" w:rsidP="00650D27">
      <w:pPr>
        <w:spacing w:before="240" w:line="360" w:lineRule="auto"/>
        <w:rPr>
          <w:rFonts w:ascii="宋体" w:hAnsi="宋体" w:hint="eastAsia"/>
          <w:b/>
          <w:sz w:val="24"/>
          <w:szCs w:val="28"/>
        </w:rPr>
      </w:pPr>
      <w:r w:rsidRPr="00BA6C3B">
        <w:rPr>
          <w:rFonts w:ascii="宋体" w:hAnsi="宋体" w:hint="eastAsia"/>
          <w:b/>
          <w:sz w:val="24"/>
          <w:szCs w:val="28"/>
        </w:rPr>
        <w:t>一、货物需求</w:t>
      </w:r>
    </w:p>
    <w:tbl>
      <w:tblPr>
        <w:tblW w:w="9647" w:type="dxa"/>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217"/>
        <w:gridCol w:w="6346"/>
        <w:gridCol w:w="714"/>
        <w:gridCol w:w="660"/>
      </w:tblGrid>
      <w:tr w:rsidR="00650D27" w:rsidRPr="00BA6C3B" w:rsidTr="003235A1">
        <w:trPr>
          <w:trHeight w:val="344"/>
          <w:jc w:val="center"/>
        </w:trPr>
        <w:tc>
          <w:tcPr>
            <w:tcW w:w="710" w:type="dxa"/>
            <w:vAlign w:val="center"/>
          </w:tcPr>
          <w:p w:rsidR="00650D27" w:rsidRPr="00BA6C3B" w:rsidRDefault="00650D27" w:rsidP="003235A1">
            <w:pPr>
              <w:jc w:val="center"/>
              <w:rPr>
                <w:rFonts w:ascii="宋体" w:hAnsi="宋体"/>
                <w:b/>
                <w:bCs/>
                <w:sz w:val="24"/>
                <w:szCs w:val="24"/>
              </w:rPr>
            </w:pPr>
            <w:r w:rsidRPr="00BA6C3B">
              <w:rPr>
                <w:rFonts w:ascii="宋体" w:hAnsi="宋体" w:hint="eastAsia"/>
                <w:b/>
                <w:bCs/>
                <w:sz w:val="24"/>
                <w:szCs w:val="24"/>
              </w:rPr>
              <w:t>序号</w:t>
            </w:r>
          </w:p>
        </w:tc>
        <w:tc>
          <w:tcPr>
            <w:tcW w:w="1217" w:type="dxa"/>
            <w:vAlign w:val="center"/>
          </w:tcPr>
          <w:p w:rsidR="00650D27" w:rsidRPr="00BA6C3B" w:rsidRDefault="00650D27" w:rsidP="003235A1">
            <w:pPr>
              <w:jc w:val="center"/>
              <w:rPr>
                <w:rFonts w:ascii="宋体" w:hAnsi="宋体"/>
                <w:b/>
                <w:bCs/>
                <w:sz w:val="24"/>
                <w:szCs w:val="24"/>
              </w:rPr>
            </w:pPr>
            <w:r w:rsidRPr="00BA6C3B">
              <w:rPr>
                <w:rFonts w:ascii="宋体" w:hAnsi="宋体" w:hint="eastAsia"/>
                <w:b/>
                <w:bCs/>
                <w:sz w:val="24"/>
                <w:szCs w:val="24"/>
              </w:rPr>
              <w:t>货物名称</w:t>
            </w:r>
          </w:p>
        </w:tc>
        <w:tc>
          <w:tcPr>
            <w:tcW w:w="6346" w:type="dxa"/>
            <w:vAlign w:val="center"/>
          </w:tcPr>
          <w:p w:rsidR="00650D27" w:rsidRPr="00BA6C3B" w:rsidRDefault="00650D27" w:rsidP="003235A1">
            <w:pPr>
              <w:jc w:val="center"/>
              <w:rPr>
                <w:rFonts w:ascii="宋体" w:hAnsi="宋体"/>
                <w:b/>
                <w:bCs/>
                <w:sz w:val="24"/>
                <w:szCs w:val="24"/>
              </w:rPr>
            </w:pPr>
            <w:r w:rsidRPr="00BA6C3B">
              <w:rPr>
                <w:rFonts w:ascii="宋体" w:hAnsi="宋体" w:hint="eastAsia"/>
                <w:b/>
                <w:bCs/>
                <w:sz w:val="24"/>
                <w:szCs w:val="24"/>
              </w:rPr>
              <w:t>技术参数</w:t>
            </w:r>
          </w:p>
        </w:tc>
        <w:tc>
          <w:tcPr>
            <w:tcW w:w="714" w:type="dxa"/>
            <w:vAlign w:val="center"/>
          </w:tcPr>
          <w:p w:rsidR="00650D27" w:rsidRPr="00BA6C3B" w:rsidRDefault="00650D27" w:rsidP="003235A1">
            <w:pPr>
              <w:jc w:val="center"/>
              <w:rPr>
                <w:rFonts w:ascii="宋体" w:hAnsi="宋体"/>
                <w:b/>
                <w:bCs/>
                <w:sz w:val="24"/>
                <w:szCs w:val="24"/>
              </w:rPr>
            </w:pPr>
            <w:r w:rsidRPr="00BA6C3B">
              <w:rPr>
                <w:rFonts w:ascii="宋体" w:hAnsi="宋体" w:hint="eastAsia"/>
                <w:b/>
                <w:bCs/>
                <w:sz w:val="24"/>
                <w:szCs w:val="24"/>
              </w:rPr>
              <w:t>单位</w:t>
            </w:r>
          </w:p>
        </w:tc>
        <w:tc>
          <w:tcPr>
            <w:tcW w:w="660" w:type="dxa"/>
            <w:vAlign w:val="center"/>
          </w:tcPr>
          <w:p w:rsidR="00650D27" w:rsidRPr="00BA6C3B" w:rsidRDefault="00650D27" w:rsidP="003235A1">
            <w:pPr>
              <w:jc w:val="center"/>
              <w:rPr>
                <w:rFonts w:ascii="宋体" w:hAnsi="宋体"/>
                <w:b/>
                <w:bCs/>
                <w:sz w:val="24"/>
                <w:szCs w:val="24"/>
              </w:rPr>
            </w:pPr>
            <w:r w:rsidRPr="00BA6C3B">
              <w:rPr>
                <w:rFonts w:ascii="宋体" w:hAnsi="宋体" w:hint="eastAsia"/>
                <w:b/>
                <w:bCs/>
                <w:sz w:val="24"/>
                <w:szCs w:val="24"/>
              </w:rPr>
              <w:t>数量</w:t>
            </w:r>
          </w:p>
        </w:tc>
      </w:tr>
      <w:tr w:rsidR="00650D27" w:rsidRPr="00BA6C3B" w:rsidTr="003235A1">
        <w:trPr>
          <w:trHeight w:val="249"/>
          <w:jc w:val="center"/>
        </w:trPr>
        <w:tc>
          <w:tcPr>
            <w:tcW w:w="710" w:type="dxa"/>
            <w:vAlign w:val="center"/>
          </w:tcPr>
          <w:p w:rsidR="00650D27" w:rsidRPr="00BA6C3B" w:rsidRDefault="00650D27" w:rsidP="003235A1">
            <w:pPr>
              <w:jc w:val="center"/>
              <w:rPr>
                <w:rFonts w:ascii="宋体" w:hAnsi="宋体"/>
                <w:sz w:val="24"/>
                <w:szCs w:val="24"/>
              </w:rPr>
            </w:pPr>
            <w:r w:rsidRPr="00BA6C3B">
              <w:rPr>
                <w:rFonts w:ascii="宋体" w:hAnsi="宋体" w:hint="eastAsia"/>
                <w:sz w:val="24"/>
                <w:szCs w:val="24"/>
              </w:rPr>
              <w:t>1</w:t>
            </w:r>
          </w:p>
        </w:tc>
        <w:tc>
          <w:tcPr>
            <w:tcW w:w="1217" w:type="dxa"/>
            <w:vAlign w:val="center"/>
          </w:tcPr>
          <w:p w:rsidR="00650D27" w:rsidRPr="00BA6C3B" w:rsidRDefault="00650D27" w:rsidP="003235A1">
            <w:pPr>
              <w:jc w:val="center"/>
              <w:rPr>
                <w:rFonts w:ascii="宋体" w:hAnsi="宋体"/>
                <w:sz w:val="24"/>
                <w:szCs w:val="24"/>
              </w:rPr>
            </w:pPr>
            <w:r w:rsidRPr="00BA6C3B">
              <w:rPr>
                <w:rFonts w:ascii="宋体" w:hAnsi="宋体" w:hint="eastAsia"/>
                <w:b/>
                <w:sz w:val="24"/>
              </w:rPr>
              <w:t>▲</w:t>
            </w:r>
            <w:r w:rsidRPr="00BA6C3B">
              <w:rPr>
                <w:rFonts w:ascii="宋体" w:hAnsi="宋体" w:hint="eastAsia"/>
                <w:sz w:val="24"/>
                <w:szCs w:val="24"/>
              </w:rPr>
              <w:t>台式电脑</w:t>
            </w:r>
          </w:p>
        </w:tc>
        <w:tc>
          <w:tcPr>
            <w:tcW w:w="6346" w:type="dxa"/>
            <w:vAlign w:val="center"/>
          </w:tcPr>
          <w:p w:rsidR="00650D27" w:rsidRPr="00BA6C3B" w:rsidRDefault="00650D27" w:rsidP="00650D27">
            <w:pPr>
              <w:pStyle w:val="CharCharCharCharCharCharChar1Char"/>
              <w:numPr>
                <w:ilvl w:val="0"/>
                <w:numId w:val="1"/>
              </w:numPr>
              <w:ind w:left="709" w:hanging="709"/>
              <w:rPr>
                <w:rFonts w:ascii="宋体" w:hAnsi="宋体" w:cs="宋体"/>
                <w:kern w:val="0"/>
                <w:szCs w:val="24"/>
              </w:rPr>
            </w:pPr>
            <w:r w:rsidRPr="00BA6C3B">
              <w:rPr>
                <w:rFonts w:ascii="宋体" w:hAnsi="宋体" w:cs="宋体" w:hint="eastAsia"/>
                <w:kern w:val="0"/>
                <w:szCs w:val="24"/>
              </w:rPr>
              <w:t>技术要求</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1.★主板：不低于Intel</w:t>
            </w:r>
            <w:r w:rsidRPr="00BA6C3B">
              <w:rPr>
                <w:rFonts w:ascii="宋体" w:hAnsi="宋体" w:cs="MuseoSansForDell"/>
                <w:kern w:val="0"/>
                <w:sz w:val="22"/>
              </w:rPr>
              <w:t>®</w:t>
            </w:r>
            <w:r w:rsidRPr="00BA6C3B">
              <w:rPr>
                <w:rFonts w:ascii="宋体" w:hAnsi="宋体" w:cs="宋体" w:hint="eastAsia"/>
                <w:kern w:val="0"/>
                <w:szCs w:val="24"/>
              </w:rPr>
              <w:t>Q270的Intel Q系列芯片组；</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2.★CPU ：i7-6700或以上处理器；</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3.★内存：DDR4内存，容量≥8G,时钟频率≥2133MHz;</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4.★硬盘：SATA Class 20固态硬盘，容量≥128G;</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5.网卡：</w:t>
            </w:r>
            <w:proofErr w:type="gramStart"/>
            <w:r w:rsidRPr="00BA6C3B">
              <w:rPr>
                <w:rFonts w:ascii="宋体" w:hAnsi="宋体" w:cs="宋体" w:hint="eastAsia"/>
                <w:kern w:val="0"/>
                <w:szCs w:val="24"/>
              </w:rPr>
              <w:t>板载千兆</w:t>
            </w:r>
            <w:proofErr w:type="gramEnd"/>
            <w:r w:rsidRPr="00BA6C3B">
              <w:rPr>
                <w:rFonts w:ascii="宋体" w:hAnsi="宋体" w:cs="宋体" w:hint="eastAsia"/>
                <w:kern w:val="0"/>
                <w:szCs w:val="24"/>
              </w:rPr>
              <w:t>网卡；</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6.★接口：10个外置USB端口：6个第一代USB 3.1端口（其中一个C类USB™端口仅用于数据传输，1个A类前置端口/4个A类后置端口）和4个USB 2.0端口（2个A类前置端口/2个A类后置端口，其中1个前置端口支持</w:t>
            </w:r>
            <w:proofErr w:type="spellStart"/>
            <w:r w:rsidRPr="00BA6C3B">
              <w:rPr>
                <w:rFonts w:ascii="宋体" w:hAnsi="宋体" w:cs="宋体" w:hint="eastAsia"/>
                <w:kern w:val="0"/>
                <w:szCs w:val="24"/>
              </w:rPr>
              <w:t>PowerShare</w:t>
            </w:r>
            <w:proofErr w:type="spellEnd"/>
            <w:r w:rsidRPr="00BA6C3B">
              <w:rPr>
                <w:rFonts w:ascii="宋体" w:hAnsi="宋体" w:cs="宋体" w:hint="eastAsia"/>
                <w:kern w:val="0"/>
                <w:szCs w:val="24"/>
              </w:rPr>
              <w:t>）；4个内置USB 2.0端口；1个RJ-45端口；1个串行端口；2个Display Port 1.2端口；1个HDMI 1.4端口；2个PS/2端口；1个UAJ端口；1个输出端口；</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7.扩展槽：全高</w:t>
            </w:r>
            <w:proofErr w:type="spellStart"/>
            <w:r w:rsidRPr="00BA6C3B">
              <w:rPr>
                <w:rFonts w:ascii="宋体" w:hAnsi="宋体" w:cs="宋体" w:hint="eastAsia"/>
                <w:kern w:val="0"/>
                <w:szCs w:val="24"/>
              </w:rPr>
              <w:t>PCIe</w:t>
            </w:r>
            <w:proofErr w:type="spellEnd"/>
            <w:r w:rsidRPr="00BA6C3B">
              <w:rPr>
                <w:rFonts w:ascii="宋体" w:hAnsi="宋体" w:cs="宋体" w:hint="eastAsia"/>
                <w:kern w:val="0"/>
                <w:szCs w:val="24"/>
              </w:rPr>
              <w:t xml:space="preserve"> x16插槽≥2个、1个全高</w:t>
            </w:r>
            <w:proofErr w:type="spellStart"/>
            <w:r w:rsidRPr="00BA6C3B">
              <w:rPr>
                <w:rFonts w:ascii="宋体" w:hAnsi="宋体" w:cs="宋体" w:hint="eastAsia"/>
                <w:kern w:val="0"/>
                <w:szCs w:val="24"/>
              </w:rPr>
              <w:t>PCIe</w:t>
            </w:r>
            <w:proofErr w:type="spellEnd"/>
            <w:r w:rsidRPr="00BA6C3B">
              <w:rPr>
                <w:rFonts w:ascii="宋体" w:hAnsi="宋体" w:cs="宋体" w:hint="eastAsia"/>
                <w:kern w:val="0"/>
                <w:szCs w:val="24"/>
              </w:rPr>
              <w:t xml:space="preserve"> x1插槽、1个全高PCI插槽、1个M.2插槽；</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8.机箱：可立可卧，≥15L；高效散热静音，带有安全锁孔，整机防盗线缆锁设计，</w:t>
            </w:r>
            <w:proofErr w:type="gramStart"/>
            <w:r w:rsidRPr="00BA6C3B">
              <w:rPr>
                <w:rFonts w:ascii="宋体" w:hAnsi="宋体" w:cs="宋体" w:hint="eastAsia"/>
                <w:kern w:val="0"/>
                <w:szCs w:val="24"/>
              </w:rPr>
              <w:t>免工具</w:t>
            </w:r>
            <w:proofErr w:type="gramEnd"/>
            <w:r w:rsidRPr="00BA6C3B">
              <w:rPr>
                <w:rFonts w:ascii="宋体" w:hAnsi="宋体" w:cs="宋体" w:hint="eastAsia"/>
                <w:kern w:val="0"/>
                <w:szCs w:val="24"/>
              </w:rPr>
              <w:t>开箱和部件维护，硬盘扩展卡光驱无螺钉设计，带硬盘防震托架，内置音箱；</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9.电源：≥240W；</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10.键鼠：同品牌原厂键盘和鼠标；</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11.★液晶显示器：≥21．5英寸，与主机同一品牌，VGA +DP双接口，带高清DP数据，主机与显示器DP连接；</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lastRenderedPageBreak/>
              <w:t>12.支持网络同传：全图形界面，BIOS集成，原厂预安装，多系统安装；</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13.保护功能：支持立即还原和备份还原，文件系统支持FAT16/FAT32/NTFS/EXT/SWAP/UFS；</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14.网络功能：</w:t>
            </w:r>
            <w:proofErr w:type="gramStart"/>
            <w:r w:rsidRPr="00BA6C3B">
              <w:rPr>
                <w:rFonts w:ascii="宋体" w:hAnsi="宋体" w:cs="宋体" w:hint="eastAsia"/>
                <w:kern w:val="0"/>
                <w:szCs w:val="24"/>
              </w:rPr>
              <w:t>支持板载网卡</w:t>
            </w:r>
            <w:proofErr w:type="gramEnd"/>
            <w:r w:rsidRPr="00BA6C3B">
              <w:rPr>
                <w:rFonts w:ascii="宋体" w:hAnsi="宋体" w:cs="宋体" w:hint="eastAsia"/>
                <w:kern w:val="0"/>
                <w:szCs w:val="24"/>
              </w:rPr>
              <w:t>、网络发送控制、断点续传、增量克隆、临时增量部署、网络故障定位、客户端登录号绑定、客户端自动手动连线、网络断线自动恢复、远程唤醒/重启/关机、远程锁定、CMOS传输功能、硬盘容量差异网络拷贝；</w:t>
            </w:r>
          </w:p>
          <w:p w:rsidR="00650D27" w:rsidRPr="00BA6C3B" w:rsidRDefault="00650D27" w:rsidP="003235A1">
            <w:pPr>
              <w:pStyle w:val="CharCharCharCharCharCharChar1Char"/>
              <w:rPr>
                <w:rFonts w:ascii="宋体" w:hAnsi="宋体" w:cs="宋体" w:hint="eastAsia"/>
                <w:kern w:val="0"/>
                <w:szCs w:val="24"/>
              </w:rPr>
            </w:pPr>
            <w:r w:rsidRPr="00BA6C3B">
              <w:rPr>
                <w:rFonts w:ascii="宋体" w:hAnsi="宋体" w:cs="宋体" w:hint="eastAsia"/>
                <w:kern w:val="0"/>
                <w:szCs w:val="24"/>
              </w:rPr>
              <w:t>15.辅助功能：支持分区拷贝、I/O控制、本机硬盘复制、指定启动盘、隐藏启动选单、定制软件界面、操作系统中文显示和软件显示；</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16.须兼容win7(64位)操作系统。</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二、其他要求</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1.★保修：3年原厂整机全包，24小时服务响应，接报修电话后第2个工作日上门服务；</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2.MTBF平均无故障时间≥100万小时、噪音&lt;18分贝、电磁兼容性B级、工作温度（-25℃至40℃）、计算机可工作电压范围AC200V-AC240V、防尘IP5X，</w:t>
            </w:r>
            <w:r w:rsidRPr="00BA6C3B">
              <w:rPr>
                <w:rFonts w:ascii="宋体" w:hAnsi="宋体" w:cs="宋体" w:hint="eastAsia"/>
                <w:b/>
                <w:kern w:val="0"/>
                <w:szCs w:val="24"/>
              </w:rPr>
              <w:t>响应文件中须提供检测报告或其他</w:t>
            </w:r>
            <w:proofErr w:type="gramStart"/>
            <w:r w:rsidRPr="00BA6C3B">
              <w:rPr>
                <w:rFonts w:ascii="宋体" w:hAnsi="宋体" w:cs="宋体" w:hint="eastAsia"/>
                <w:b/>
                <w:kern w:val="0"/>
                <w:szCs w:val="24"/>
              </w:rPr>
              <w:t>效</w:t>
            </w:r>
            <w:proofErr w:type="gramEnd"/>
            <w:r w:rsidRPr="00BA6C3B">
              <w:rPr>
                <w:rFonts w:ascii="宋体" w:hAnsi="宋体" w:cs="宋体" w:hint="eastAsia"/>
                <w:b/>
                <w:kern w:val="0"/>
                <w:szCs w:val="24"/>
              </w:rPr>
              <w:t>证明材料扫描件</w:t>
            </w:r>
            <w:r w:rsidRPr="00BA6C3B">
              <w:rPr>
                <w:rFonts w:ascii="宋体" w:hAnsi="宋体" w:cs="宋体" w:hint="eastAsia"/>
                <w:kern w:val="0"/>
                <w:szCs w:val="24"/>
              </w:rPr>
              <w:t>；</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3.★所</w:t>
            </w:r>
            <w:proofErr w:type="gramStart"/>
            <w:r w:rsidRPr="00BA6C3B">
              <w:rPr>
                <w:rFonts w:ascii="宋体" w:hAnsi="宋体" w:cs="宋体" w:hint="eastAsia"/>
                <w:kern w:val="0"/>
                <w:szCs w:val="24"/>
              </w:rPr>
              <w:t>投产品原厂商</w:t>
            </w:r>
            <w:proofErr w:type="gramEnd"/>
            <w:r w:rsidRPr="00BA6C3B">
              <w:rPr>
                <w:rFonts w:ascii="宋体" w:hAnsi="宋体" w:cs="宋体" w:hint="eastAsia"/>
                <w:kern w:val="0"/>
                <w:szCs w:val="24"/>
              </w:rPr>
              <w:t>具有中国国家认证认可监督管理委员会认证机构颁发的有效的ISO 9001质量管理体系认证证书，ISO 14001环境管理体系认证证书，</w:t>
            </w:r>
            <w:r w:rsidRPr="00BA6C3B">
              <w:rPr>
                <w:rFonts w:ascii="宋体" w:hAnsi="宋体" w:cs="宋体" w:hint="eastAsia"/>
                <w:b/>
                <w:kern w:val="0"/>
                <w:szCs w:val="24"/>
              </w:rPr>
              <w:t>响应文件中提供证书扫描件及国家认</w:t>
            </w:r>
            <w:proofErr w:type="gramStart"/>
            <w:r w:rsidRPr="00BA6C3B">
              <w:rPr>
                <w:rFonts w:ascii="宋体" w:hAnsi="宋体" w:cs="宋体" w:hint="eastAsia"/>
                <w:b/>
                <w:kern w:val="0"/>
                <w:szCs w:val="24"/>
              </w:rPr>
              <w:t>监委官网查询</w:t>
            </w:r>
            <w:proofErr w:type="gramEnd"/>
            <w:r w:rsidRPr="00BA6C3B">
              <w:rPr>
                <w:rFonts w:ascii="宋体" w:hAnsi="宋体" w:cs="宋体" w:hint="eastAsia"/>
                <w:b/>
                <w:kern w:val="0"/>
                <w:szCs w:val="24"/>
              </w:rPr>
              <w:t>截图</w:t>
            </w:r>
            <w:r w:rsidRPr="00BA6C3B">
              <w:rPr>
                <w:rFonts w:ascii="宋体" w:hAnsi="宋体" w:cs="宋体" w:hint="eastAsia"/>
                <w:kern w:val="0"/>
                <w:szCs w:val="24"/>
              </w:rPr>
              <w:t>；</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4.★品牌台式电脑，不接受组装；</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5.安装至指定位置并按要求配置至指定使用状态；</w:t>
            </w:r>
          </w:p>
          <w:p w:rsidR="00650D27" w:rsidRPr="00BA6C3B" w:rsidRDefault="00650D27" w:rsidP="003235A1">
            <w:pPr>
              <w:pStyle w:val="CharCharCharCharCharCharChar1Char"/>
              <w:rPr>
                <w:rFonts w:ascii="宋体" w:hAnsi="宋体" w:cs="宋体"/>
                <w:kern w:val="0"/>
                <w:szCs w:val="24"/>
              </w:rPr>
            </w:pPr>
            <w:r w:rsidRPr="00BA6C3B">
              <w:rPr>
                <w:rFonts w:ascii="宋体" w:hAnsi="宋体" w:cs="宋体" w:hint="eastAsia"/>
                <w:kern w:val="0"/>
                <w:szCs w:val="24"/>
              </w:rPr>
              <w:t>6.★响应文件中须提供</w:t>
            </w:r>
            <w:r w:rsidRPr="00BA6C3B">
              <w:rPr>
                <w:rFonts w:ascii="宋体" w:hAnsi="宋体" w:cs="宋体" w:hint="eastAsia"/>
                <w:b/>
                <w:kern w:val="0"/>
                <w:szCs w:val="24"/>
              </w:rPr>
              <w:t>原厂售后服务承诺函</w:t>
            </w:r>
            <w:r w:rsidRPr="00BA6C3B">
              <w:rPr>
                <w:rFonts w:ascii="宋体" w:hAnsi="宋体" w:cs="宋体" w:hint="eastAsia"/>
                <w:kern w:val="0"/>
                <w:szCs w:val="24"/>
              </w:rPr>
              <w:t>和针对此项目的</w:t>
            </w:r>
            <w:r w:rsidRPr="00BA6C3B">
              <w:rPr>
                <w:rFonts w:ascii="宋体" w:hAnsi="宋体" w:cs="宋体" w:hint="eastAsia"/>
                <w:b/>
                <w:kern w:val="0"/>
                <w:szCs w:val="24"/>
              </w:rPr>
              <w:t>授权书</w:t>
            </w:r>
            <w:r w:rsidRPr="00BA6C3B">
              <w:rPr>
                <w:rFonts w:ascii="宋体" w:hAnsi="宋体" w:cs="宋体" w:hint="eastAsia"/>
                <w:kern w:val="0"/>
                <w:szCs w:val="24"/>
              </w:rPr>
              <w:t>，</w:t>
            </w:r>
            <w:r w:rsidRPr="00BA6C3B">
              <w:rPr>
                <w:rFonts w:ascii="宋体" w:hAnsi="宋体" w:cs="宋体" w:hint="eastAsia"/>
                <w:b/>
                <w:kern w:val="0"/>
                <w:szCs w:val="24"/>
              </w:rPr>
              <w:t>原厂产品彩页</w:t>
            </w:r>
            <w:r w:rsidRPr="00BA6C3B">
              <w:rPr>
                <w:rFonts w:ascii="宋体" w:hAnsi="宋体" w:cs="宋体" w:hint="eastAsia"/>
                <w:kern w:val="0"/>
                <w:szCs w:val="24"/>
              </w:rPr>
              <w:t>。</w:t>
            </w:r>
          </w:p>
        </w:tc>
        <w:tc>
          <w:tcPr>
            <w:tcW w:w="714"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lastRenderedPageBreak/>
              <w:t>台</w:t>
            </w:r>
          </w:p>
        </w:tc>
        <w:tc>
          <w:tcPr>
            <w:tcW w:w="66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50</w:t>
            </w:r>
          </w:p>
        </w:tc>
      </w:tr>
      <w:tr w:rsidR="00650D27" w:rsidRPr="00BA6C3B" w:rsidTr="003235A1">
        <w:trPr>
          <w:trHeight w:val="1339"/>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lastRenderedPageBreak/>
              <w:t>2</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hint="eastAsia"/>
                <w:b/>
                <w:sz w:val="24"/>
              </w:rPr>
              <w:t>▲</w:t>
            </w:r>
            <w:r w:rsidRPr="00BA6C3B">
              <w:rPr>
                <w:rFonts w:ascii="宋体" w:hAnsi="宋体" w:cs="宋体" w:hint="eastAsia"/>
                <w:kern w:val="0"/>
                <w:sz w:val="24"/>
                <w:szCs w:val="24"/>
              </w:rPr>
              <w:t>交换机</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1.24口千兆以太网交换机；</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2.背板带宽：48Gbps；</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3.包转发率：35.7Mpps；</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4.传输模式：全双工/半双工自适应；</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5.全国联保，享受三包服务。</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台</w:t>
            </w:r>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3</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3</w:t>
            </w:r>
          </w:p>
        </w:tc>
        <w:tc>
          <w:tcPr>
            <w:tcW w:w="1217" w:type="dxa"/>
            <w:vAlign w:val="center"/>
          </w:tcPr>
          <w:p w:rsidR="00650D27" w:rsidRPr="00BA6C3B" w:rsidRDefault="00650D27" w:rsidP="003235A1">
            <w:pPr>
              <w:widowControl/>
              <w:jc w:val="center"/>
              <w:textAlignment w:val="center"/>
              <w:rPr>
                <w:rFonts w:ascii="宋体" w:hAnsi="宋体"/>
                <w:sz w:val="24"/>
                <w:szCs w:val="24"/>
              </w:rPr>
            </w:pPr>
            <w:r w:rsidRPr="00BA6C3B">
              <w:rPr>
                <w:rFonts w:ascii="宋体" w:hAnsi="宋体" w:hint="eastAsia"/>
                <w:b/>
                <w:sz w:val="24"/>
              </w:rPr>
              <w:t>▲</w:t>
            </w:r>
            <w:r w:rsidRPr="00BA6C3B">
              <w:rPr>
                <w:rFonts w:ascii="宋体" w:hAnsi="宋体" w:cs="宋体" w:hint="eastAsia"/>
                <w:kern w:val="0"/>
                <w:sz w:val="24"/>
                <w:szCs w:val="24"/>
              </w:rPr>
              <w:t>立柜式冷暖空调</w:t>
            </w:r>
          </w:p>
        </w:tc>
        <w:tc>
          <w:tcPr>
            <w:tcW w:w="6346" w:type="dxa"/>
            <w:vAlign w:val="center"/>
          </w:tcPr>
          <w:p w:rsidR="00650D27" w:rsidRPr="00BA6C3B" w:rsidRDefault="00650D27" w:rsidP="00650D27">
            <w:pPr>
              <w:widowControl/>
              <w:numPr>
                <w:ilvl w:val="0"/>
                <w:numId w:val="2"/>
              </w:numPr>
              <w:jc w:val="left"/>
              <w:textAlignment w:val="center"/>
              <w:rPr>
                <w:rFonts w:ascii="宋体" w:hAnsi="宋体" w:cs="宋体"/>
                <w:kern w:val="0"/>
                <w:sz w:val="24"/>
                <w:szCs w:val="24"/>
              </w:rPr>
            </w:pPr>
            <w:r w:rsidRPr="00BA6C3B">
              <w:rPr>
                <w:rFonts w:ascii="宋体" w:hAnsi="宋体" w:cs="宋体" w:hint="eastAsia"/>
                <w:kern w:val="0"/>
                <w:sz w:val="24"/>
                <w:szCs w:val="24"/>
              </w:rPr>
              <w:t>匹数： ≥3P；</w:t>
            </w:r>
          </w:p>
          <w:p w:rsidR="00650D27" w:rsidRPr="00BA6C3B" w:rsidRDefault="00650D27" w:rsidP="00650D27">
            <w:pPr>
              <w:widowControl/>
              <w:numPr>
                <w:ilvl w:val="0"/>
                <w:numId w:val="2"/>
              </w:numPr>
              <w:jc w:val="left"/>
              <w:textAlignment w:val="center"/>
              <w:rPr>
                <w:rFonts w:ascii="宋体" w:hAnsi="宋体" w:cs="宋体"/>
                <w:kern w:val="0"/>
                <w:sz w:val="24"/>
                <w:szCs w:val="24"/>
              </w:rPr>
            </w:pPr>
            <w:r w:rsidRPr="00BA6C3B">
              <w:rPr>
                <w:rFonts w:ascii="宋体" w:hAnsi="宋体" w:cs="宋体" w:hint="eastAsia"/>
                <w:kern w:val="0"/>
                <w:sz w:val="24"/>
                <w:szCs w:val="24"/>
              </w:rPr>
              <w:t>制冷量：≥7200W；</w:t>
            </w:r>
          </w:p>
          <w:p w:rsidR="00650D27" w:rsidRPr="00BA6C3B" w:rsidRDefault="00650D27" w:rsidP="00650D27">
            <w:pPr>
              <w:widowControl/>
              <w:numPr>
                <w:ilvl w:val="0"/>
                <w:numId w:val="2"/>
              </w:numPr>
              <w:jc w:val="left"/>
              <w:textAlignment w:val="center"/>
              <w:rPr>
                <w:rFonts w:ascii="宋体" w:hAnsi="宋体" w:cs="宋体"/>
                <w:kern w:val="0"/>
                <w:sz w:val="24"/>
                <w:szCs w:val="24"/>
              </w:rPr>
            </w:pPr>
            <w:r w:rsidRPr="00BA6C3B">
              <w:rPr>
                <w:rFonts w:ascii="宋体" w:hAnsi="宋体" w:cs="宋体" w:hint="eastAsia"/>
                <w:kern w:val="0"/>
                <w:sz w:val="24"/>
                <w:szCs w:val="24"/>
              </w:rPr>
              <w:t>制冷功率：≥2340W；</w:t>
            </w:r>
          </w:p>
          <w:p w:rsidR="00650D27" w:rsidRPr="00BA6C3B" w:rsidRDefault="00650D27" w:rsidP="00650D27">
            <w:pPr>
              <w:widowControl/>
              <w:numPr>
                <w:ilvl w:val="0"/>
                <w:numId w:val="2"/>
              </w:numPr>
              <w:jc w:val="left"/>
              <w:textAlignment w:val="center"/>
              <w:rPr>
                <w:rFonts w:ascii="宋体" w:hAnsi="宋体" w:cs="宋体"/>
                <w:kern w:val="0"/>
                <w:sz w:val="24"/>
                <w:szCs w:val="24"/>
              </w:rPr>
            </w:pPr>
            <w:r w:rsidRPr="00BA6C3B">
              <w:rPr>
                <w:rFonts w:ascii="宋体" w:hAnsi="宋体" w:cs="宋体" w:hint="eastAsia"/>
                <w:kern w:val="0"/>
                <w:sz w:val="24"/>
                <w:szCs w:val="24"/>
              </w:rPr>
              <w:t>循环风量：≥1200m3/h；</w:t>
            </w:r>
          </w:p>
          <w:p w:rsidR="00650D27" w:rsidRPr="00BA6C3B" w:rsidRDefault="00650D27" w:rsidP="00650D27">
            <w:pPr>
              <w:widowControl/>
              <w:numPr>
                <w:ilvl w:val="0"/>
                <w:numId w:val="2"/>
              </w:numPr>
              <w:jc w:val="left"/>
              <w:textAlignment w:val="center"/>
              <w:rPr>
                <w:rFonts w:ascii="宋体" w:hAnsi="宋体" w:cs="宋体"/>
                <w:kern w:val="0"/>
                <w:sz w:val="24"/>
                <w:szCs w:val="24"/>
              </w:rPr>
            </w:pPr>
            <w:r w:rsidRPr="00BA6C3B">
              <w:rPr>
                <w:rFonts w:ascii="宋体" w:hAnsi="宋体" w:cs="宋体" w:hint="eastAsia"/>
                <w:kern w:val="0"/>
                <w:sz w:val="24"/>
                <w:szCs w:val="24"/>
              </w:rPr>
              <w:t>内机噪音：≤40dB；</w:t>
            </w:r>
          </w:p>
          <w:p w:rsidR="00650D27" w:rsidRPr="00BA6C3B" w:rsidRDefault="00650D27" w:rsidP="00650D27">
            <w:pPr>
              <w:widowControl/>
              <w:numPr>
                <w:ilvl w:val="0"/>
                <w:numId w:val="2"/>
              </w:numPr>
              <w:jc w:val="left"/>
              <w:textAlignment w:val="center"/>
              <w:rPr>
                <w:rFonts w:ascii="宋体" w:hAnsi="宋体" w:cs="宋体"/>
                <w:kern w:val="0"/>
                <w:sz w:val="24"/>
                <w:szCs w:val="24"/>
              </w:rPr>
            </w:pPr>
            <w:r w:rsidRPr="00BA6C3B">
              <w:rPr>
                <w:rFonts w:ascii="宋体" w:hAnsi="宋体" w:cs="宋体" w:hint="eastAsia"/>
                <w:kern w:val="0"/>
                <w:sz w:val="24"/>
                <w:szCs w:val="24"/>
              </w:rPr>
              <w:t>外机噪音：≤56dB；</w:t>
            </w:r>
          </w:p>
          <w:p w:rsidR="00650D27" w:rsidRPr="00BA6C3B" w:rsidRDefault="00650D27" w:rsidP="00650D27">
            <w:pPr>
              <w:widowControl/>
              <w:numPr>
                <w:ilvl w:val="0"/>
                <w:numId w:val="2"/>
              </w:numPr>
              <w:jc w:val="left"/>
              <w:textAlignment w:val="center"/>
              <w:rPr>
                <w:rFonts w:ascii="宋体" w:hAnsi="宋体" w:cs="宋体"/>
                <w:kern w:val="0"/>
                <w:sz w:val="24"/>
                <w:szCs w:val="24"/>
              </w:rPr>
            </w:pPr>
            <w:r w:rsidRPr="00BA6C3B">
              <w:rPr>
                <w:rFonts w:ascii="宋体" w:hAnsi="宋体" w:cs="宋体" w:hint="eastAsia"/>
                <w:kern w:val="0"/>
                <w:sz w:val="24"/>
                <w:szCs w:val="24"/>
              </w:rPr>
              <w:t>包安装含辅材，辅材包干；</w:t>
            </w:r>
          </w:p>
          <w:p w:rsidR="00650D27" w:rsidRPr="00BA6C3B" w:rsidRDefault="00650D27" w:rsidP="00650D27">
            <w:pPr>
              <w:widowControl/>
              <w:numPr>
                <w:ilvl w:val="0"/>
                <w:numId w:val="2"/>
              </w:numPr>
              <w:jc w:val="left"/>
              <w:textAlignment w:val="center"/>
              <w:rPr>
                <w:rFonts w:ascii="宋体" w:hAnsi="宋体"/>
                <w:sz w:val="24"/>
                <w:szCs w:val="24"/>
              </w:rPr>
            </w:pPr>
            <w:r w:rsidRPr="00BA6C3B">
              <w:rPr>
                <w:rFonts w:ascii="宋体" w:hAnsi="宋体" w:cs="宋体" w:hint="eastAsia"/>
                <w:kern w:val="0"/>
                <w:sz w:val="24"/>
                <w:szCs w:val="24"/>
              </w:rPr>
              <w:t>全国联保，享受三包服务。</w:t>
            </w:r>
          </w:p>
        </w:tc>
        <w:tc>
          <w:tcPr>
            <w:tcW w:w="714" w:type="dxa"/>
            <w:vAlign w:val="center"/>
          </w:tcPr>
          <w:p w:rsidR="00650D27" w:rsidRPr="00BA6C3B" w:rsidRDefault="00650D27" w:rsidP="003235A1">
            <w:pPr>
              <w:widowControl/>
              <w:jc w:val="center"/>
              <w:textAlignment w:val="center"/>
              <w:rPr>
                <w:rFonts w:ascii="宋体" w:hAnsi="宋体"/>
                <w:sz w:val="24"/>
                <w:szCs w:val="28"/>
              </w:rPr>
            </w:pPr>
            <w:r w:rsidRPr="00BA6C3B">
              <w:rPr>
                <w:rFonts w:ascii="宋体" w:hAnsi="宋体" w:cs="宋体" w:hint="eastAsia"/>
                <w:kern w:val="0"/>
                <w:sz w:val="22"/>
              </w:rPr>
              <w:t>台</w:t>
            </w:r>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1</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4</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实验桌</w:t>
            </w:r>
          </w:p>
        </w:tc>
        <w:tc>
          <w:tcPr>
            <w:tcW w:w="6346" w:type="dxa"/>
            <w:vAlign w:val="center"/>
          </w:tcPr>
          <w:p w:rsidR="00650D27" w:rsidRPr="00BA6C3B" w:rsidRDefault="00650D27" w:rsidP="003235A1">
            <w:pPr>
              <w:widowControl/>
              <w:jc w:val="left"/>
              <w:textAlignment w:val="center"/>
              <w:rPr>
                <w:rFonts w:ascii="宋体" w:hAnsi="宋体" w:cs="宋体" w:hint="eastAsia"/>
                <w:kern w:val="0"/>
                <w:sz w:val="24"/>
                <w:szCs w:val="24"/>
              </w:rPr>
            </w:pPr>
            <w:r w:rsidRPr="00BA6C3B">
              <w:rPr>
                <w:rFonts w:ascii="宋体" w:hAnsi="宋体" w:cs="宋体" w:hint="eastAsia"/>
                <w:kern w:val="0"/>
                <w:sz w:val="24"/>
                <w:szCs w:val="24"/>
              </w:rPr>
              <w:t>1.长方形会议桌2250mm*1200mm圆角矩形，每桌6个工位，单人台面边长为750mm，工位右下方设计主机托；</w:t>
            </w:r>
            <w:r w:rsidRPr="00BA6C3B">
              <w:rPr>
                <w:rFonts w:ascii="宋体" w:hAnsi="宋体" w:cs="宋体" w:hint="eastAsia"/>
                <w:kern w:val="0"/>
                <w:sz w:val="24"/>
                <w:szCs w:val="24"/>
              </w:rPr>
              <w:br/>
              <w:t>2.材质要求：钢木结构，板面采用三聚氰胺环保板材，颜色</w:t>
            </w:r>
            <w:r w:rsidRPr="00BA6C3B">
              <w:rPr>
                <w:rFonts w:ascii="宋体" w:hAnsi="宋体" w:cs="宋体" w:hint="eastAsia"/>
                <w:kern w:val="0"/>
                <w:sz w:val="24"/>
                <w:szCs w:val="24"/>
              </w:rPr>
              <w:lastRenderedPageBreak/>
              <w:t>为米黄色小木纹，根据需要开孔。</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3.供货前须提供产品宣传图片，经采购人审查同意后定制。</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lastRenderedPageBreak/>
              <w:t>张</w:t>
            </w:r>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9</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lastRenderedPageBreak/>
              <w:t>5</w:t>
            </w:r>
          </w:p>
        </w:tc>
        <w:tc>
          <w:tcPr>
            <w:tcW w:w="1217" w:type="dxa"/>
            <w:vAlign w:val="center"/>
          </w:tcPr>
          <w:p w:rsidR="00650D27" w:rsidRPr="00BA6C3B" w:rsidRDefault="00650D27" w:rsidP="003235A1">
            <w:pPr>
              <w:widowControl/>
              <w:jc w:val="center"/>
              <w:textAlignment w:val="center"/>
              <w:rPr>
                <w:rFonts w:ascii="宋体" w:hAnsi="宋体"/>
                <w:sz w:val="24"/>
                <w:szCs w:val="24"/>
              </w:rPr>
            </w:pPr>
            <w:r w:rsidRPr="00BA6C3B">
              <w:rPr>
                <w:rFonts w:ascii="宋体" w:hAnsi="宋体" w:hint="eastAsia"/>
                <w:sz w:val="24"/>
                <w:szCs w:val="24"/>
              </w:rPr>
              <w:t>凳子</w:t>
            </w:r>
          </w:p>
        </w:tc>
        <w:tc>
          <w:tcPr>
            <w:tcW w:w="6346" w:type="dxa"/>
            <w:vAlign w:val="center"/>
          </w:tcPr>
          <w:p w:rsidR="00650D27" w:rsidRPr="00BA6C3B" w:rsidRDefault="00650D27" w:rsidP="00650D27">
            <w:pPr>
              <w:pStyle w:val="a5"/>
              <w:widowControl/>
              <w:numPr>
                <w:ilvl w:val="0"/>
                <w:numId w:val="4"/>
              </w:numPr>
              <w:ind w:firstLineChars="0"/>
              <w:jc w:val="left"/>
              <w:textAlignment w:val="center"/>
              <w:rPr>
                <w:rFonts w:ascii="宋体" w:hAnsi="宋体" w:cs="宋体" w:hint="eastAsia"/>
                <w:kern w:val="0"/>
                <w:sz w:val="24"/>
                <w:szCs w:val="24"/>
              </w:rPr>
            </w:pPr>
            <w:r w:rsidRPr="00BA6C3B">
              <w:rPr>
                <w:rFonts w:ascii="宋体" w:hAnsi="宋体" w:cs="宋体" w:hint="eastAsia"/>
                <w:kern w:val="0"/>
                <w:sz w:val="24"/>
                <w:szCs w:val="24"/>
              </w:rPr>
              <w:t>符合人体工程学设计；</w:t>
            </w:r>
          </w:p>
          <w:p w:rsidR="00650D27" w:rsidRPr="00BA6C3B" w:rsidRDefault="00650D27" w:rsidP="00650D27">
            <w:pPr>
              <w:pStyle w:val="a5"/>
              <w:widowControl/>
              <w:numPr>
                <w:ilvl w:val="0"/>
                <w:numId w:val="4"/>
              </w:numPr>
              <w:ind w:firstLineChars="0"/>
              <w:jc w:val="left"/>
              <w:textAlignment w:val="center"/>
              <w:rPr>
                <w:rFonts w:ascii="宋体" w:hAnsi="宋体" w:cs="宋体" w:hint="eastAsia"/>
                <w:kern w:val="0"/>
                <w:sz w:val="24"/>
                <w:szCs w:val="24"/>
              </w:rPr>
            </w:pPr>
            <w:r w:rsidRPr="00BA6C3B">
              <w:rPr>
                <w:rFonts w:ascii="宋体" w:hAnsi="宋体" w:cs="宋体" w:hint="eastAsia"/>
                <w:kern w:val="0"/>
                <w:sz w:val="24"/>
                <w:szCs w:val="24"/>
              </w:rPr>
              <w:t>结构坚固，防污效果好，易清洗；</w:t>
            </w:r>
          </w:p>
          <w:p w:rsidR="00650D27" w:rsidRPr="00BA6C3B" w:rsidRDefault="00650D27" w:rsidP="00650D27">
            <w:pPr>
              <w:pStyle w:val="a5"/>
              <w:widowControl/>
              <w:numPr>
                <w:ilvl w:val="0"/>
                <w:numId w:val="4"/>
              </w:numPr>
              <w:ind w:firstLineChars="0"/>
              <w:jc w:val="left"/>
              <w:textAlignment w:val="center"/>
              <w:rPr>
                <w:rFonts w:ascii="宋体" w:hAnsi="宋体" w:cs="宋体"/>
                <w:kern w:val="0"/>
                <w:sz w:val="24"/>
                <w:szCs w:val="24"/>
              </w:rPr>
            </w:pPr>
            <w:r w:rsidRPr="00BA6C3B">
              <w:rPr>
                <w:rFonts w:ascii="宋体" w:hAnsi="宋体" w:cs="宋体" w:hint="eastAsia"/>
                <w:kern w:val="0"/>
                <w:sz w:val="24"/>
                <w:szCs w:val="24"/>
              </w:rPr>
              <w:t>尺寸、样式和材质根据场地实际情况设计，供货前提供样品，经采购人审查同意后定制。</w:t>
            </w:r>
          </w:p>
        </w:tc>
        <w:tc>
          <w:tcPr>
            <w:tcW w:w="714" w:type="dxa"/>
            <w:vAlign w:val="center"/>
          </w:tcPr>
          <w:p w:rsidR="00650D27" w:rsidRPr="00BA6C3B" w:rsidRDefault="00650D27" w:rsidP="003235A1">
            <w:pPr>
              <w:widowControl/>
              <w:jc w:val="center"/>
              <w:textAlignment w:val="center"/>
              <w:rPr>
                <w:rFonts w:ascii="宋体" w:hAnsi="宋体"/>
                <w:sz w:val="24"/>
                <w:szCs w:val="28"/>
              </w:rPr>
            </w:pPr>
            <w:r w:rsidRPr="00BA6C3B">
              <w:rPr>
                <w:rFonts w:ascii="宋体" w:hAnsi="宋体" w:hint="eastAsia"/>
                <w:sz w:val="24"/>
                <w:szCs w:val="28"/>
              </w:rPr>
              <w:t>张</w:t>
            </w:r>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60</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6</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讲台</w:t>
            </w:r>
          </w:p>
        </w:tc>
        <w:tc>
          <w:tcPr>
            <w:tcW w:w="6346" w:type="dxa"/>
            <w:vAlign w:val="center"/>
          </w:tcPr>
          <w:p w:rsidR="00650D27" w:rsidRPr="00BA6C3B" w:rsidRDefault="00650D27" w:rsidP="003235A1">
            <w:pPr>
              <w:widowControl/>
              <w:jc w:val="left"/>
              <w:textAlignment w:val="center"/>
              <w:rPr>
                <w:rFonts w:ascii="宋体" w:hAnsi="宋体" w:cs="宋体" w:hint="eastAsia"/>
                <w:kern w:val="0"/>
                <w:sz w:val="24"/>
                <w:szCs w:val="24"/>
              </w:rPr>
            </w:pPr>
            <w:r w:rsidRPr="00BA6C3B">
              <w:rPr>
                <w:rFonts w:ascii="宋体" w:hAnsi="宋体" w:cs="宋体" w:hint="eastAsia"/>
                <w:kern w:val="0"/>
                <w:sz w:val="24"/>
                <w:szCs w:val="24"/>
              </w:rPr>
              <w:t>1.材质要求：木质结构，板面采用三聚氰胺环保板材，颜色为米黄色小木纹；</w:t>
            </w:r>
          </w:p>
          <w:p w:rsidR="00650D27" w:rsidRPr="00BA6C3B" w:rsidRDefault="00650D27" w:rsidP="003235A1">
            <w:pPr>
              <w:widowControl/>
              <w:jc w:val="left"/>
              <w:textAlignment w:val="center"/>
              <w:rPr>
                <w:rFonts w:ascii="宋体" w:hAnsi="宋体" w:cs="宋体" w:hint="eastAsia"/>
                <w:kern w:val="0"/>
                <w:sz w:val="24"/>
                <w:szCs w:val="24"/>
              </w:rPr>
            </w:pPr>
            <w:r w:rsidRPr="00BA6C3B">
              <w:rPr>
                <w:rFonts w:ascii="宋体" w:hAnsi="宋体" w:cs="宋体" w:hint="eastAsia"/>
                <w:kern w:val="0"/>
                <w:sz w:val="24"/>
                <w:szCs w:val="24"/>
              </w:rPr>
              <w:t>2.尺寸要求：长约1.5米，宽约0.8米。</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3.供货前须提供产品宣传图片，经采购人审查同意后定制。</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张</w:t>
            </w:r>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1</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hint="eastAsia"/>
                <w:sz w:val="24"/>
                <w:szCs w:val="28"/>
              </w:rPr>
            </w:pPr>
            <w:r w:rsidRPr="00BA6C3B">
              <w:rPr>
                <w:rFonts w:ascii="宋体" w:hAnsi="宋体" w:hint="eastAsia"/>
                <w:sz w:val="24"/>
                <w:szCs w:val="28"/>
              </w:rPr>
              <w:t>7</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教师桌</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1.木质结构，板面采用三聚氰胺环保板材，颜色为米黄色小木纹；</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2.尺寸要求：长约1.2米，宽约0.8米；</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3.含抽屉、柜子、锁；</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4.供货前须提供产品宣传图片，经采购人审查同意后定制。</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张</w:t>
            </w:r>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1</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8</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电脑椅子</w:t>
            </w:r>
          </w:p>
        </w:tc>
        <w:tc>
          <w:tcPr>
            <w:tcW w:w="6346" w:type="dxa"/>
            <w:vAlign w:val="center"/>
          </w:tcPr>
          <w:p w:rsidR="00650D27" w:rsidRPr="00BA6C3B" w:rsidRDefault="00650D27" w:rsidP="00650D27">
            <w:pPr>
              <w:pStyle w:val="a5"/>
              <w:widowControl/>
              <w:numPr>
                <w:ilvl w:val="0"/>
                <w:numId w:val="3"/>
              </w:numPr>
              <w:ind w:firstLineChars="0"/>
              <w:jc w:val="left"/>
              <w:textAlignment w:val="center"/>
              <w:rPr>
                <w:rFonts w:ascii="宋体" w:hAnsi="宋体" w:cs="宋体"/>
                <w:kern w:val="0"/>
                <w:sz w:val="24"/>
                <w:szCs w:val="24"/>
              </w:rPr>
            </w:pPr>
            <w:proofErr w:type="gramStart"/>
            <w:r w:rsidRPr="00BA6C3B">
              <w:rPr>
                <w:rFonts w:ascii="宋体" w:hAnsi="宋体" w:cs="宋体" w:hint="eastAsia"/>
                <w:kern w:val="0"/>
                <w:sz w:val="24"/>
                <w:szCs w:val="24"/>
              </w:rPr>
              <w:t>刚脚架</w:t>
            </w:r>
            <w:proofErr w:type="gramEnd"/>
            <w:r w:rsidRPr="00BA6C3B">
              <w:rPr>
                <w:rFonts w:ascii="宋体" w:hAnsi="宋体" w:cs="宋体" w:hint="eastAsia"/>
                <w:kern w:val="0"/>
                <w:sz w:val="24"/>
                <w:szCs w:val="24"/>
              </w:rPr>
              <w:t>结构，真皮材质，有靠背和扶手；</w:t>
            </w:r>
          </w:p>
          <w:p w:rsidR="00650D27" w:rsidRPr="00BA6C3B" w:rsidRDefault="00650D27" w:rsidP="00650D27">
            <w:pPr>
              <w:pStyle w:val="a5"/>
              <w:widowControl/>
              <w:numPr>
                <w:ilvl w:val="0"/>
                <w:numId w:val="3"/>
              </w:numPr>
              <w:ind w:firstLineChars="0"/>
              <w:jc w:val="left"/>
              <w:textAlignment w:val="center"/>
              <w:rPr>
                <w:rFonts w:ascii="宋体" w:hAnsi="宋体" w:cs="宋体" w:hint="eastAsia"/>
                <w:kern w:val="0"/>
                <w:sz w:val="24"/>
                <w:szCs w:val="24"/>
              </w:rPr>
            </w:pPr>
            <w:r w:rsidRPr="00BA6C3B">
              <w:rPr>
                <w:rFonts w:ascii="宋体" w:hAnsi="宋体" w:cs="宋体" w:hint="eastAsia"/>
                <w:kern w:val="0"/>
                <w:sz w:val="24"/>
                <w:szCs w:val="24"/>
              </w:rPr>
              <w:t>符合人体工程学设计。</w:t>
            </w:r>
          </w:p>
          <w:p w:rsidR="00650D27" w:rsidRPr="00BA6C3B" w:rsidRDefault="00650D27" w:rsidP="00650D27">
            <w:pPr>
              <w:pStyle w:val="a5"/>
              <w:widowControl/>
              <w:numPr>
                <w:ilvl w:val="0"/>
                <w:numId w:val="3"/>
              </w:numPr>
              <w:ind w:firstLineChars="0"/>
              <w:jc w:val="left"/>
              <w:textAlignment w:val="center"/>
              <w:rPr>
                <w:rFonts w:ascii="宋体" w:hAnsi="宋体" w:cs="宋体"/>
                <w:kern w:val="0"/>
                <w:sz w:val="24"/>
                <w:szCs w:val="24"/>
              </w:rPr>
            </w:pPr>
            <w:r w:rsidRPr="00BA6C3B">
              <w:rPr>
                <w:rFonts w:ascii="宋体" w:hAnsi="宋体" w:cs="宋体" w:hint="eastAsia"/>
                <w:kern w:val="0"/>
                <w:sz w:val="24"/>
                <w:szCs w:val="24"/>
              </w:rPr>
              <w:t>供货前须提供产品宣传图片，经采购人审查同意后定制。</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张</w:t>
            </w:r>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2</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hint="eastAsia"/>
                <w:sz w:val="24"/>
                <w:szCs w:val="28"/>
              </w:rPr>
            </w:pPr>
            <w:r w:rsidRPr="00BA6C3B">
              <w:rPr>
                <w:rFonts w:ascii="宋体" w:hAnsi="宋体" w:hint="eastAsia"/>
                <w:sz w:val="24"/>
                <w:szCs w:val="28"/>
              </w:rPr>
              <w:t>9</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消防应急灯</w:t>
            </w:r>
          </w:p>
        </w:tc>
        <w:tc>
          <w:tcPr>
            <w:tcW w:w="6346" w:type="dxa"/>
            <w:vAlign w:val="center"/>
          </w:tcPr>
          <w:p w:rsidR="00650D27" w:rsidRPr="00BA6C3B" w:rsidRDefault="00650D27" w:rsidP="003235A1">
            <w:pPr>
              <w:pStyle w:val="a5"/>
              <w:widowControl/>
              <w:ind w:firstLineChars="0" w:firstLine="0"/>
              <w:jc w:val="left"/>
              <w:textAlignment w:val="center"/>
              <w:rPr>
                <w:rFonts w:ascii="宋体" w:hAnsi="宋体" w:cs="宋体"/>
                <w:kern w:val="0"/>
                <w:sz w:val="24"/>
                <w:szCs w:val="24"/>
              </w:rPr>
            </w:pPr>
            <w:r w:rsidRPr="00BA6C3B">
              <w:rPr>
                <w:rFonts w:ascii="宋体" w:hAnsi="宋体" w:cs="宋体" w:hint="eastAsia"/>
                <w:kern w:val="0"/>
                <w:sz w:val="24"/>
                <w:szCs w:val="24"/>
              </w:rPr>
              <w:t>1.安全出口疏散指示灯牌4个；</w:t>
            </w:r>
          </w:p>
          <w:p w:rsidR="00650D27" w:rsidRPr="00BA6C3B" w:rsidRDefault="00650D27" w:rsidP="003235A1">
            <w:pPr>
              <w:pStyle w:val="a5"/>
              <w:widowControl/>
              <w:ind w:firstLineChars="0" w:firstLine="0"/>
              <w:jc w:val="left"/>
              <w:textAlignment w:val="center"/>
              <w:rPr>
                <w:rFonts w:ascii="宋体" w:hAnsi="宋体" w:cs="宋体"/>
                <w:kern w:val="0"/>
                <w:sz w:val="24"/>
                <w:szCs w:val="24"/>
              </w:rPr>
            </w:pPr>
            <w:r w:rsidRPr="00BA6C3B">
              <w:rPr>
                <w:rFonts w:ascii="宋体" w:hAnsi="宋体" w:cs="宋体" w:hint="eastAsia"/>
                <w:kern w:val="0"/>
                <w:sz w:val="24"/>
                <w:szCs w:val="24"/>
              </w:rPr>
              <w:t>2.消防应急led照明灯12个；</w:t>
            </w:r>
          </w:p>
          <w:p w:rsidR="00650D27" w:rsidRPr="00BA6C3B" w:rsidRDefault="00650D27" w:rsidP="003235A1">
            <w:pPr>
              <w:pStyle w:val="a5"/>
              <w:widowControl/>
              <w:ind w:firstLineChars="0" w:firstLine="0"/>
              <w:jc w:val="left"/>
              <w:textAlignment w:val="center"/>
              <w:rPr>
                <w:rFonts w:ascii="宋体" w:hAnsi="宋体" w:cs="宋体"/>
                <w:kern w:val="0"/>
                <w:sz w:val="24"/>
                <w:szCs w:val="24"/>
              </w:rPr>
            </w:pPr>
            <w:r w:rsidRPr="00BA6C3B">
              <w:rPr>
                <w:rFonts w:ascii="宋体" w:hAnsi="宋体" w:cs="宋体" w:hint="eastAsia"/>
                <w:kern w:val="0"/>
                <w:sz w:val="24"/>
                <w:szCs w:val="24"/>
              </w:rPr>
              <w:t>3.应急时间≥90min,灯具带光源，功率5W及以下；包安装。</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proofErr w:type="gramStart"/>
            <w:r w:rsidRPr="00BA6C3B">
              <w:rPr>
                <w:rFonts w:ascii="宋体" w:hAnsi="宋体" w:cs="宋体" w:hint="eastAsia"/>
                <w:kern w:val="0"/>
                <w:sz w:val="22"/>
              </w:rPr>
              <w:t>个</w:t>
            </w:r>
            <w:proofErr w:type="gramEnd"/>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16</w:t>
            </w:r>
          </w:p>
        </w:tc>
      </w:tr>
      <w:tr w:rsidR="00650D27" w:rsidRPr="00BA6C3B" w:rsidTr="003235A1">
        <w:trPr>
          <w:trHeight w:val="602"/>
          <w:jc w:val="center"/>
        </w:trPr>
        <w:tc>
          <w:tcPr>
            <w:tcW w:w="8273" w:type="dxa"/>
            <w:gridSpan w:val="3"/>
            <w:vAlign w:val="center"/>
          </w:tcPr>
          <w:p w:rsidR="00650D27" w:rsidRPr="00BA6C3B" w:rsidRDefault="00650D27" w:rsidP="003235A1">
            <w:pPr>
              <w:widowControl/>
              <w:jc w:val="center"/>
              <w:textAlignment w:val="center"/>
              <w:rPr>
                <w:rFonts w:ascii="宋体" w:hAnsi="宋体" w:cs="宋体"/>
                <w:b/>
                <w:kern w:val="0"/>
                <w:sz w:val="24"/>
                <w:szCs w:val="24"/>
              </w:rPr>
            </w:pPr>
            <w:r w:rsidRPr="00BA6C3B">
              <w:rPr>
                <w:rFonts w:ascii="宋体" w:hAnsi="宋体" w:cs="宋体" w:hint="eastAsia"/>
                <w:b/>
                <w:kern w:val="0"/>
                <w:sz w:val="24"/>
                <w:szCs w:val="24"/>
              </w:rPr>
              <w:t>装修部分</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p>
        </w:tc>
        <w:tc>
          <w:tcPr>
            <w:tcW w:w="660" w:type="dxa"/>
            <w:vAlign w:val="center"/>
          </w:tcPr>
          <w:p w:rsidR="00650D27" w:rsidRPr="00BA6C3B" w:rsidRDefault="00650D27" w:rsidP="003235A1">
            <w:pPr>
              <w:widowControl/>
              <w:jc w:val="center"/>
              <w:textAlignment w:val="center"/>
              <w:rPr>
                <w:rFonts w:ascii="宋体" w:hAnsi="宋体" w:cs="宋体"/>
                <w:kern w:val="0"/>
                <w:sz w:val="22"/>
              </w:rPr>
            </w:pPr>
          </w:p>
        </w:tc>
      </w:tr>
      <w:tr w:rsidR="00650D27" w:rsidRPr="00BA6C3B" w:rsidTr="003235A1">
        <w:trPr>
          <w:trHeight w:val="1072"/>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10</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不锈钢防盗网</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银白色，管材为25mm方管+19mm圆管，</w:t>
            </w:r>
            <w:proofErr w:type="gramStart"/>
            <w:r w:rsidRPr="00BA6C3B">
              <w:rPr>
                <w:rFonts w:ascii="宋体" w:hAnsi="宋体" w:cs="宋体" w:hint="eastAsia"/>
                <w:kern w:val="0"/>
                <w:sz w:val="24"/>
                <w:szCs w:val="24"/>
              </w:rPr>
              <w:t>国标实厚</w:t>
            </w:r>
            <w:proofErr w:type="gramEnd"/>
            <w:r w:rsidRPr="00BA6C3B">
              <w:rPr>
                <w:rFonts w:ascii="宋体" w:hAnsi="宋体" w:cs="宋体" w:hint="eastAsia"/>
                <w:kern w:val="0"/>
                <w:sz w:val="24"/>
                <w:szCs w:val="24"/>
              </w:rPr>
              <w:t>0.6mm,含安装。</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Style w:val="font61"/>
                <w:rFonts w:hint="default"/>
                <w:color w:val="auto"/>
              </w:rPr>
              <w:t>M</w:t>
            </w:r>
            <w:r w:rsidRPr="00BA6C3B">
              <w:rPr>
                <w:rStyle w:val="font21"/>
                <w:rFonts w:hint="default"/>
                <w:color w:val="auto"/>
              </w:rPr>
              <w:t>2</w:t>
            </w:r>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50</w:t>
            </w:r>
          </w:p>
        </w:tc>
      </w:tr>
      <w:tr w:rsidR="00650D27" w:rsidRPr="00BA6C3B" w:rsidTr="003235A1">
        <w:trPr>
          <w:trHeight w:val="883"/>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11</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墙面瓷砖</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1.单片尺寸约600</w:t>
            </w:r>
            <w:r w:rsidRPr="00BA6C3B">
              <w:rPr>
                <w:rFonts w:ascii="宋体" w:hAnsi="宋体" w:cs="宋体"/>
                <w:kern w:val="0"/>
                <w:sz w:val="24"/>
                <w:szCs w:val="24"/>
              </w:rPr>
              <w:t>mm</w:t>
            </w:r>
            <w:r w:rsidRPr="00BA6C3B">
              <w:rPr>
                <w:rFonts w:ascii="宋体" w:hAnsi="宋体" w:cs="宋体" w:hint="eastAsia"/>
                <w:kern w:val="0"/>
                <w:sz w:val="24"/>
                <w:szCs w:val="24"/>
              </w:rPr>
              <w:t>*300</w:t>
            </w:r>
            <w:r w:rsidRPr="00BA6C3B">
              <w:rPr>
                <w:rFonts w:ascii="宋体" w:hAnsi="宋体" w:cs="宋体"/>
                <w:kern w:val="0"/>
                <w:sz w:val="24"/>
                <w:szCs w:val="24"/>
              </w:rPr>
              <w:t>mm</w:t>
            </w:r>
            <w:r w:rsidRPr="00BA6C3B">
              <w:rPr>
                <w:rFonts w:ascii="宋体" w:hAnsi="宋体" w:cs="宋体" w:hint="eastAsia"/>
                <w:kern w:val="0"/>
                <w:sz w:val="24"/>
                <w:szCs w:val="24"/>
              </w:rPr>
              <w:t>，仿石纹图案，吸水率 0.5%以上；</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2.包含窗台台面部分。</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Style w:val="font61"/>
                <w:rFonts w:hint="default"/>
                <w:color w:val="auto"/>
              </w:rPr>
              <w:t>M</w:t>
            </w:r>
            <w:r w:rsidRPr="00BA6C3B">
              <w:rPr>
                <w:rStyle w:val="font21"/>
                <w:rFonts w:hint="default"/>
                <w:color w:val="auto"/>
              </w:rPr>
              <w:t>2</w:t>
            </w:r>
          </w:p>
        </w:tc>
        <w:tc>
          <w:tcPr>
            <w:tcW w:w="660" w:type="dxa"/>
            <w:vAlign w:val="center"/>
          </w:tcPr>
          <w:p w:rsidR="00650D27" w:rsidRPr="00BA6C3B" w:rsidRDefault="00650D27" w:rsidP="003235A1">
            <w:pPr>
              <w:widowControl/>
              <w:jc w:val="center"/>
              <w:textAlignment w:val="center"/>
              <w:rPr>
                <w:rStyle w:val="font61"/>
                <w:rFonts w:hint="default"/>
                <w:color w:val="auto"/>
              </w:rPr>
            </w:pPr>
            <w:r w:rsidRPr="00BA6C3B">
              <w:rPr>
                <w:rStyle w:val="font61"/>
                <w:rFonts w:hint="default"/>
                <w:color w:val="auto"/>
              </w:rPr>
              <w:t>56.2</w:t>
            </w:r>
          </w:p>
        </w:tc>
      </w:tr>
      <w:tr w:rsidR="00650D27" w:rsidRPr="00BA6C3B" w:rsidTr="003235A1">
        <w:trPr>
          <w:trHeight w:val="908"/>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12</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踢脚线</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201不锈钢材质，材料厚度1mm及以上，颜色为银白色。</w:t>
            </w:r>
          </w:p>
        </w:tc>
        <w:tc>
          <w:tcPr>
            <w:tcW w:w="714" w:type="dxa"/>
            <w:vAlign w:val="center"/>
          </w:tcPr>
          <w:p w:rsidR="00650D27" w:rsidRPr="00BA6C3B" w:rsidRDefault="00650D27" w:rsidP="003235A1">
            <w:pPr>
              <w:widowControl/>
              <w:jc w:val="center"/>
              <w:textAlignment w:val="center"/>
              <w:rPr>
                <w:rStyle w:val="font61"/>
                <w:rFonts w:hint="default"/>
                <w:color w:val="auto"/>
              </w:rPr>
            </w:pPr>
            <w:r w:rsidRPr="00BA6C3B">
              <w:rPr>
                <w:rStyle w:val="font61"/>
                <w:rFonts w:hint="default"/>
                <w:color w:val="auto"/>
              </w:rPr>
              <w:t>m</w:t>
            </w:r>
          </w:p>
        </w:tc>
        <w:tc>
          <w:tcPr>
            <w:tcW w:w="660" w:type="dxa"/>
            <w:vAlign w:val="center"/>
          </w:tcPr>
          <w:p w:rsidR="00650D27" w:rsidRPr="00BA6C3B" w:rsidRDefault="00650D27" w:rsidP="003235A1">
            <w:pPr>
              <w:widowControl/>
              <w:jc w:val="center"/>
              <w:textAlignment w:val="center"/>
              <w:rPr>
                <w:rStyle w:val="font61"/>
                <w:rFonts w:hint="default"/>
                <w:color w:val="auto"/>
              </w:rPr>
            </w:pPr>
            <w:r w:rsidRPr="00BA6C3B">
              <w:rPr>
                <w:rStyle w:val="font61"/>
                <w:rFonts w:hint="default"/>
                <w:color w:val="auto"/>
              </w:rPr>
              <w:t>46</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13</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铝扣板吊顶</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规格约600*600mm铝扣板吊顶，厚度0.7mm及以上，包安装。32mm铝合金主龙骨，22mm轻钢龙骨，直径8mm吊杆，铝扣板吊顶边角条，颜色为白色。</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Style w:val="font61"/>
                <w:rFonts w:hint="default"/>
                <w:color w:val="auto"/>
              </w:rPr>
              <w:t>M</w:t>
            </w:r>
            <w:r w:rsidRPr="00BA6C3B">
              <w:rPr>
                <w:rStyle w:val="font21"/>
                <w:rFonts w:hint="default"/>
                <w:color w:val="auto"/>
              </w:rPr>
              <w:t>2</w:t>
            </w:r>
          </w:p>
        </w:tc>
        <w:tc>
          <w:tcPr>
            <w:tcW w:w="660" w:type="dxa"/>
            <w:vAlign w:val="center"/>
          </w:tcPr>
          <w:p w:rsidR="00650D27" w:rsidRPr="00BA6C3B" w:rsidRDefault="00650D27" w:rsidP="003235A1">
            <w:pPr>
              <w:widowControl/>
              <w:jc w:val="center"/>
              <w:textAlignment w:val="center"/>
              <w:rPr>
                <w:rStyle w:val="font61"/>
                <w:rFonts w:hint="default"/>
                <w:color w:val="auto"/>
              </w:rPr>
            </w:pPr>
            <w:r w:rsidRPr="00BA6C3B">
              <w:rPr>
                <w:rStyle w:val="font61"/>
                <w:rFonts w:hint="default"/>
                <w:color w:val="auto"/>
              </w:rPr>
              <w:t>105</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14</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地面铺贴</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1.四周支撑式陶瓷架空防静电地板，高度约25cm；</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2.含配件，包安装。</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Style w:val="font51"/>
                <w:rFonts w:hint="default"/>
                <w:color w:val="auto"/>
              </w:rPr>
              <w:t>M</w:t>
            </w:r>
            <w:r w:rsidRPr="00BA6C3B">
              <w:rPr>
                <w:rStyle w:val="font11"/>
                <w:rFonts w:hint="default"/>
                <w:color w:val="auto"/>
              </w:rPr>
              <w:t>2</w:t>
            </w:r>
          </w:p>
        </w:tc>
        <w:tc>
          <w:tcPr>
            <w:tcW w:w="660" w:type="dxa"/>
            <w:vAlign w:val="center"/>
          </w:tcPr>
          <w:p w:rsidR="00650D27" w:rsidRPr="00BA6C3B" w:rsidRDefault="00650D27" w:rsidP="003235A1">
            <w:pPr>
              <w:widowControl/>
              <w:jc w:val="center"/>
              <w:textAlignment w:val="center"/>
              <w:rPr>
                <w:rStyle w:val="font51"/>
                <w:rFonts w:hint="default"/>
                <w:color w:val="auto"/>
              </w:rPr>
            </w:pPr>
            <w:r w:rsidRPr="00BA6C3B">
              <w:rPr>
                <w:rStyle w:val="font51"/>
                <w:rFonts w:hint="default"/>
                <w:color w:val="auto"/>
              </w:rPr>
              <w:t>105</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15</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拆除项</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1.人工拆除；</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2.墙面打磨到水泥面；</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3.原天花板拆除；</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4.垃圾搬运（运到校外）。</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5.原有网控、投影机、电子白板等多媒体、门禁设备拆除后再安装调试至可用状态。</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间</w:t>
            </w:r>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1</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lastRenderedPageBreak/>
              <w:t>16</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墙面乳胶漆</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1.墙面批灰打磨；</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2.墙体开缝处需使用网格带处理，</w:t>
            </w:r>
            <w:proofErr w:type="gramStart"/>
            <w:r w:rsidRPr="00BA6C3B">
              <w:rPr>
                <w:rFonts w:ascii="宋体" w:hAnsi="宋体" w:cs="宋体" w:hint="eastAsia"/>
                <w:kern w:val="0"/>
                <w:sz w:val="24"/>
                <w:szCs w:val="24"/>
              </w:rPr>
              <w:t>阳角需粘贴</w:t>
            </w:r>
            <w:proofErr w:type="gramEnd"/>
            <w:r w:rsidRPr="00BA6C3B">
              <w:rPr>
                <w:rFonts w:ascii="宋体" w:hAnsi="宋体" w:cs="宋体" w:hint="eastAsia"/>
                <w:kern w:val="0"/>
                <w:sz w:val="24"/>
                <w:szCs w:val="24"/>
              </w:rPr>
              <w:t>阳角条；</w:t>
            </w:r>
            <w:r w:rsidRPr="00BA6C3B">
              <w:rPr>
                <w:rFonts w:ascii="宋体" w:hAnsi="宋体" w:cs="宋体" w:hint="eastAsia"/>
                <w:kern w:val="0"/>
                <w:sz w:val="24"/>
                <w:szCs w:val="24"/>
              </w:rPr>
              <w:br/>
              <w:t>3.三遍乳胶漆，乳胶漆需达国家环保标准。</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Style w:val="font31"/>
                <w:rFonts w:hint="default"/>
                <w:color w:val="auto"/>
              </w:rPr>
              <w:t>M</w:t>
            </w:r>
            <w:r w:rsidRPr="00BA6C3B">
              <w:rPr>
                <w:rStyle w:val="font21"/>
                <w:rFonts w:hint="default"/>
                <w:color w:val="auto"/>
              </w:rPr>
              <w:t>2</w:t>
            </w:r>
          </w:p>
        </w:tc>
        <w:tc>
          <w:tcPr>
            <w:tcW w:w="660" w:type="dxa"/>
            <w:vAlign w:val="center"/>
          </w:tcPr>
          <w:p w:rsidR="00650D27" w:rsidRPr="00BA6C3B" w:rsidRDefault="00650D27" w:rsidP="003235A1">
            <w:pPr>
              <w:widowControl/>
              <w:jc w:val="center"/>
              <w:textAlignment w:val="center"/>
              <w:rPr>
                <w:rStyle w:val="font31"/>
                <w:rFonts w:hint="default"/>
                <w:color w:val="auto"/>
              </w:rPr>
            </w:pPr>
            <w:r w:rsidRPr="00BA6C3B">
              <w:rPr>
                <w:rStyle w:val="font31"/>
                <w:rFonts w:hint="default"/>
                <w:color w:val="auto"/>
              </w:rPr>
              <w:t>132</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17</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线路改造</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1.管内电线不超过3根，采用国标知名铜芯线；</w:t>
            </w:r>
            <w:r w:rsidRPr="00BA6C3B">
              <w:rPr>
                <w:rFonts w:ascii="宋体" w:hAnsi="宋体" w:cs="宋体" w:hint="eastAsia"/>
                <w:kern w:val="0"/>
                <w:sz w:val="24"/>
                <w:szCs w:val="24"/>
              </w:rPr>
              <w:br/>
              <w:t>2.混凝土墙体和顶部暗藏线路采用绝缘管保护；</w:t>
            </w:r>
            <w:r w:rsidRPr="00BA6C3B">
              <w:rPr>
                <w:rFonts w:ascii="宋体" w:hAnsi="宋体" w:cs="宋体" w:hint="eastAsia"/>
                <w:kern w:val="0"/>
                <w:sz w:val="24"/>
                <w:szCs w:val="24"/>
              </w:rPr>
              <w:br/>
              <w:t>3.按现场实际需要规格配线（照明及插座，电话网线改造）；</w:t>
            </w:r>
            <w:r w:rsidRPr="00BA6C3B">
              <w:rPr>
                <w:rFonts w:ascii="宋体" w:hAnsi="宋体" w:cs="宋体" w:hint="eastAsia"/>
                <w:kern w:val="0"/>
                <w:sz w:val="24"/>
                <w:szCs w:val="24"/>
              </w:rPr>
              <w:br/>
              <w:t>4.含25平方三项五线制延长电缆线30米及终端配套；</w:t>
            </w:r>
            <w:r w:rsidRPr="00BA6C3B">
              <w:rPr>
                <w:rFonts w:ascii="宋体" w:hAnsi="宋体" w:cs="宋体" w:hint="eastAsia"/>
                <w:kern w:val="0"/>
                <w:sz w:val="24"/>
                <w:szCs w:val="24"/>
              </w:rPr>
              <w:br/>
              <w:t>5.多媒体等设备墙面过线必须预埋管道。</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Style w:val="font51"/>
                <w:rFonts w:hint="default"/>
                <w:color w:val="auto"/>
              </w:rPr>
              <w:t>M</w:t>
            </w:r>
            <w:r w:rsidRPr="00BA6C3B">
              <w:rPr>
                <w:rStyle w:val="font11"/>
                <w:rFonts w:hint="default"/>
                <w:color w:val="auto"/>
              </w:rPr>
              <w:t>2</w:t>
            </w:r>
          </w:p>
        </w:tc>
        <w:tc>
          <w:tcPr>
            <w:tcW w:w="660" w:type="dxa"/>
            <w:vAlign w:val="center"/>
          </w:tcPr>
          <w:p w:rsidR="00650D27" w:rsidRPr="00BA6C3B" w:rsidRDefault="00650D27" w:rsidP="003235A1">
            <w:pPr>
              <w:widowControl/>
              <w:jc w:val="center"/>
              <w:textAlignment w:val="center"/>
              <w:rPr>
                <w:rStyle w:val="font51"/>
                <w:rFonts w:hint="default"/>
                <w:color w:val="auto"/>
              </w:rPr>
            </w:pPr>
            <w:r w:rsidRPr="00BA6C3B">
              <w:rPr>
                <w:rStyle w:val="font51"/>
                <w:rFonts w:hint="default"/>
                <w:color w:val="auto"/>
              </w:rPr>
              <w:t>97</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18</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 xml:space="preserve">照明开关 </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知名品牌，包安装。</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proofErr w:type="gramStart"/>
            <w:r w:rsidRPr="00BA6C3B">
              <w:rPr>
                <w:rFonts w:ascii="宋体" w:hAnsi="宋体" w:cs="宋体" w:hint="eastAsia"/>
                <w:kern w:val="0"/>
                <w:sz w:val="24"/>
                <w:szCs w:val="24"/>
              </w:rPr>
              <w:t>个</w:t>
            </w:r>
            <w:proofErr w:type="gramEnd"/>
          </w:p>
        </w:tc>
        <w:tc>
          <w:tcPr>
            <w:tcW w:w="660"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3</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19</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墙面插座</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知名品牌，包安装。</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proofErr w:type="gramStart"/>
            <w:r w:rsidRPr="00BA6C3B">
              <w:rPr>
                <w:rFonts w:ascii="宋体" w:hAnsi="宋体" w:cs="宋体" w:hint="eastAsia"/>
                <w:kern w:val="0"/>
                <w:sz w:val="24"/>
                <w:szCs w:val="24"/>
              </w:rPr>
              <w:t>个</w:t>
            </w:r>
            <w:proofErr w:type="gramEnd"/>
          </w:p>
        </w:tc>
        <w:tc>
          <w:tcPr>
            <w:tcW w:w="660"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22</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20</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强电箱</w:t>
            </w:r>
          </w:p>
        </w:tc>
        <w:tc>
          <w:tcPr>
            <w:tcW w:w="6346" w:type="dxa"/>
            <w:vAlign w:val="center"/>
          </w:tcPr>
          <w:p w:rsidR="00650D27" w:rsidRPr="00BA6C3B" w:rsidRDefault="00650D27" w:rsidP="003235A1">
            <w:pPr>
              <w:widowControl/>
              <w:jc w:val="left"/>
              <w:textAlignment w:val="center"/>
              <w:rPr>
                <w:rFonts w:ascii="宋体" w:hAnsi="宋体" w:cs="宋体" w:hint="eastAsia"/>
                <w:kern w:val="0"/>
                <w:sz w:val="24"/>
                <w:szCs w:val="24"/>
              </w:rPr>
            </w:pPr>
            <w:r w:rsidRPr="00BA6C3B">
              <w:rPr>
                <w:rFonts w:ascii="宋体" w:hAnsi="宋体" w:cs="宋体" w:hint="eastAsia"/>
                <w:kern w:val="0"/>
                <w:sz w:val="24"/>
                <w:szCs w:val="24"/>
              </w:rPr>
              <w:t>1.知名品牌</w:t>
            </w:r>
            <w:r w:rsidRPr="00BA6C3B">
              <w:rPr>
                <w:rFonts w:ascii="宋体" w:hAnsi="宋体" w:cs="宋体" w:hint="eastAsia"/>
                <w:kern w:val="0"/>
                <w:sz w:val="24"/>
                <w:szCs w:val="24"/>
              </w:rPr>
              <w:br/>
              <w:t>2.包安装；</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3.含漏电保护和单片。</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4"/>
                <w:szCs w:val="24"/>
              </w:rPr>
              <w:t>套</w:t>
            </w:r>
          </w:p>
        </w:tc>
        <w:tc>
          <w:tcPr>
            <w:tcW w:w="660"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1</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21</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办公室格栅灯</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1.LED光源格栅灯规格约600*600mm；</w:t>
            </w:r>
            <w:r w:rsidRPr="00BA6C3B">
              <w:rPr>
                <w:rFonts w:ascii="宋体" w:hAnsi="宋体" w:cs="宋体" w:hint="eastAsia"/>
                <w:kern w:val="0"/>
                <w:sz w:val="24"/>
                <w:szCs w:val="24"/>
              </w:rPr>
              <w:br/>
              <w:t>2.包安装。</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4"/>
                <w:szCs w:val="24"/>
              </w:rPr>
              <w:t>套</w:t>
            </w:r>
          </w:p>
        </w:tc>
        <w:tc>
          <w:tcPr>
            <w:tcW w:w="660"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10</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22</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六类网线</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国标正品CAT6网线。</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箱</w:t>
            </w:r>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9</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23</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rPr>
            </w:pPr>
            <w:r w:rsidRPr="00BA6C3B">
              <w:rPr>
                <w:rFonts w:ascii="宋体" w:hAnsi="宋体" w:cs="宋体" w:hint="eastAsia"/>
                <w:kern w:val="0"/>
                <w:sz w:val="24"/>
                <w:szCs w:val="24"/>
              </w:rPr>
              <w:t>金属桥架</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镀锌线槽尺寸约200*100mm，厚度1.0mm及以上。</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米</w:t>
            </w:r>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45</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24</w:t>
            </w:r>
          </w:p>
        </w:tc>
        <w:tc>
          <w:tcPr>
            <w:tcW w:w="1217"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无线插座</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1.知名品牌；</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2.满足计算机和网络设备用电需求；</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3.包安装。</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proofErr w:type="gramStart"/>
            <w:r w:rsidRPr="00BA6C3B">
              <w:rPr>
                <w:rFonts w:ascii="宋体" w:hAnsi="宋体" w:cs="宋体" w:hint="eastAsia"/>
                <w:kern w:val="0"/>
                <w:sz w:val="22"/>
              </w:rPr>
              <w:t>个</w:t>
            </w:r>
            <w:proofErr w:type="gramEnd"/>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26</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25</w:t>
            </w:r>
          </w:p>
        </w:tc>
        <w:tc>
          <w:tcPr>
            <w:tcW w:w="1217"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网络口插座</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1.知名品牌；</w:t>
            </w:r>
          </w:p>
          <w:p w:rsidR="00650D27" w:rsidRPr="00BA6C3B" w:rsidRDefault="00650D27" w:rsidP="003235A1">
            <w:pPr>
              <w:widowControl/>
              <w:jc w:val="left"/>
              <w:textAlignment w:val="center"/>
              <w:rPr>
                <w:rFonts w:ascii="宋体" w:hAnsi="宋体" w:cs="宋体"/>
                <w:kern w:val="0"/>
                <w:sz w:val="24"/>
                <w:szCs w:val="24"/>
              </w:rPr>
            </w:pPr>
            <w:r w:rsidRPr="00BA6C3B">
              <w:rPr>
                <w:rFonts w:ascii="宋体" w:hAnsi="宋体" w:cs="宋体" w:hint="eastAsia"/>
                <w:kern w:val="0"/>
                <w:sz w:val="24"/>
                <w:szCs w:val="24"/>
              </w:rPr>
              <w:t>2.包安装。</w:t>
            </w:r>
          </w:p>
        </w:tc>
        <w:tc>
          <w:tcPr>
            <w:tcW w:w="714" w:type="dxa"/>
            <w:vAlign w:val="center"/>
          </w:tcPr>
          <w:p w:rsidR="00650D27" w:rsidRPr="00BA6C3B" w:rsidRDefault="00650D27" w:rsidP="003235A1">
            <w:pPr>
              <w:widowControl/>
              <w:jc w:val="center"/>
              <w:textAlignment w:val="center"/>
              <w:rPr>
                <w:rFonts w:ascii="宋体" w:hAnsi="宋体" w:cs="宋体"/>
                <w:kern w:val="0"/>
                <w:sz w:val="22"/>
              </w:rPr>
            </w:pPr>
            <w:proofErr w:type="gramStart"/>
            <w:r w:rsidRPr="00BA6C3B">
              <w:rPr>
                <w:rFonts w:ascii="宋体" w:hAnsi="宋体" w:cs="宋体" w:hint="eastAsia"/>
                <w:kern w:val="0"/>
                <w:sz w:val="22"/>
              </w:rPr>
              <w:t>个</w:t>
            </w:r>
            <w:proofErr w:type="gramEnd"/>
          </w:p>
        </w:tc>
        <w:tc>
          <w:tcPr>
            <w:tcW w:w="660" w:type="dxa"/>
            <w:vAlign w:val="center"/>
          </w:tcPr>
          <w:p w:rsidR="00650D27" w:rsidRPr="00BA6C3B" w:rsidRDefault="00650D27" w:rsidP="003235A1">
            <w:pPr>
              <w:widowControl/>
              <w:jc w:val="center"/>
              <w:textAlignment w:val="center"/>
              <w:rPr>
                <w:rFonts w:ascii="宋体" w:hAnsi="宋体" w:cs="宋体"/>
                <w:kern w:val="0"/>
                <w:sz w:val="22"/>
              </w:rPr>
            </w:pPr>
            <w:r w:rsidRPr="00BA6C3B">
              <w:rPr>
                <w:rFonts w:ascii="宋体" w:hAnsi="宋体" w:cs="宋体" w:hint="eastAsia"/>
                <w:kern w:val="0"/>
                <w:sz w:val="22"/>
              </w:rPr>
              <w:t>4个</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sz w:val="24"/>
                <w:szCs w:val="28"/>
              </w:rPr>
            </w:pPr>
            <w:r w:rsidRPr="00BA6C3B">
              <w:rPr>
                <w:rFonts w:ascii="宋体" w:hAnsi="宋体" w:hint="eastAsia"/>
                <w:sz w:val="24"/>
                <w:szCs w:val="28"/>
              </w:rPr>
              <w:t>26</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lang w:bidi="ar"/>
              </w:rPr>
            </w:pPr>
            <w:r w:rsidRPr="00BA6C3B">
              <w:rPr>
                <w:rFonts w:ascii="宋体" w:hAnsi="宋体" w:cs="宋体" w:hint="eastAsia"/>
                <w:kern w:val="0"/>
                <w:sz w:val="24"/>
                <w:szCs w:val="24"/>
                <w:lang w:bidi="ar"/>
              </w:rPr>
              <w:t>窗帘盒</w:t>
            </w:r>
          </w:p>
        </w:tc>
        <w:tc>
          <w:tcPr>
            <w:tcW w:w="6346" w:type="dxa"/>
            <w:vAlign w:val="center"/>
          </w:tcPr>
          <w:p w:rsidR="00650D27" w:rsidRPr="00BA6C3B" w:rsidRDefault="00650D27" w:rsidP="003235A1">
            <w:pPr>
              <w:widowControl/>
              <w:jc w:val="left"/>
              <w:textAlignment w:val="center"/>
              <w:rPr>
                <w:rFonts w:ascii="宋体" w:hAnsi="宋体" w:cs="宋体" w:hint="eastAsia"/>
                <w:kern w:val="0"/>
                <w:sz w:val="24"/>
                <w:szCs w:val="24"/>
                <w:lang w:bidi="ar"/>
              </w:rPr>
            </w:pPr>
            <w:r w:rsidRPr="00BA6C3B">
              <w:rPr>
                <w:rFonts w:ascii="宋体" w:hAnsi="宋体" w:cs="宋体" w:hint="eastAsia"/>
                <w:kern w:val="0"/>
                <w:sz w:val="24"/>
                <w:szCs w:val="24"/>
                <w:lang w:bidi="ar"/>
              </w:rPr>
              <w:t>1.木质窗帘盒，满足用户需求；</w:t>
            </w:r>
          </w:p>
          <w:p w:rsidR="00650D27" w:rsidRPr="00BA6C3B" w:rsidRDefault="00650D27" w:rsidP="003235A1">
            <w:pPr>
              <w:widowControl/>
              <w:jc w:val="left"/>
              <w:textAlignment w:val="center"/>
              <w:rPr>
                <w:rFonts w:ascii="宋体" w:hAnsi="宋体" w:cs="宋体"/>
                <w:kern w:val="0"/>
                <w:sz w:val="24"/>
                <w:szCs w:val="24"/>
                <w:lang w:bidi="ar"/>
              </w:rPr>
            </w:pPr>
            <w:r w:rsidRPr="00BA6C3B">
              <w:rPr>
                <w:rFonts w:ascii="宋体" w:hAnsi="宋体" w:cs="宋体" w:hint="eastAsia"/>
                <w:kern w:val="0"/>
                <w:sz w:val="24"/>
                <w:szCs w:val="24"/>
                <w:lang w:bidi="ar"/>
              </w:rPr>
              <w:t>2.铝合金静音轨道。</w:t>
            </w:r>
          </w:p>
        </w:tc>
        <w:tc>
          <w:tcPr>
            <w:tcW w:w="714" w:type="dxa"/>
            <w:vAlign w:val="center"/>
          </w:tcPr>
          <w:p w:rsidR="00650D27" w:rsidRPr="00BA6C3B" w:rsidRDefault="00650D27" w:rsidP="003235A1">
            <w:pPr>
              <w:widowControl/>
              <w:jc w:val="center"/>
              <w:textAlignment w:val="center"/>
              <w:rPr>
                <w:rFonts w:ascii="宋体" w:hAnsi="宋体" w:cs="宋体" w:hint="eastAsia"/>
                <w:kern w:val="0"/>
                <w:sz w:val="22"/>
                <w:lang w:bidi="ar"/>
              </w:rPr>
            </w:pPr>
            <w:r w:rsidRPr="00BA6C3B">
              <w:rPr>
                <w:rStyle w:val="font61"/>
                <w:rFonts w:hint="default"/>
                <w:color w:val="auto"/>
                <w:lang w:bidi="ar"/>
              </w:rPr>
              <w:t>m</w:t>
            </w:r>
          </w:p>
        </w:tc>
        <w:tc>
          <w:tcPr>
            <w:tcW w:w="660" w:type="dxa"/>
            <w:vAlign w:val="center"/>
          </w:tcPr>
          <w:p w:rsidR="00650D27" w:rsidRPr="00BA6C3B" w:rsidRDefault="00650D27" w:rsidP="003235A1">
            <w:pPr>
              <w:widowControl/>
              <w:jc w:val="center"/>
              <w:textAlignment w:val="center"/>
              <w:rPr>
                <w:rStyle w:val="font61"/>
                <w:rFonts w:hint="default"/>
                <w:color w:val="auto"/>
                <w:lang w:bidi="ar"/>
              </w:rPr>
            </w:pPr>
            <w:r w:rsidRPr="00BA6C3B">
              <w:rPr>
                <w:rStyle w:val="font61"/>
                <w:rFonts w:hint="default"/>
                <w:color w:val="auto"/>
                <w:lang w:bidi="ar"/>
              </w:rPr>
              <w:t>16</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hint="eastAsia"/>
                <w:sz w:val="24"/>
                <w:szCs w:val="28"/>
              </w:rPr>
            </w:pPr>
            <w:r w:rsidRPr="00BA6C3B">
              <w:rPr>
                <w:rFonts w:ascii="宋体" w:hAnsi="宋体" w:hint="eastAsia"/>
                <w:sz w:val="24"/>
                <w:szCs w:val="28"/>
              </w:rPr>
              <w:t>27</w:t>
            </w:r>
          </w:p>
        </w:tc>
        <w:tc>
          <w:tcPr>
            <w:tcW w:w="1217" w:type="dxa"/>
            <w:vAlign w:val="center"/>
          </w:tcPr>
          <w:p w:rsidR="00650D27" w:rsidRPr="00BA6C3B" w:rsidRDefault="00650D27" w:rsidP="003235A1">
            <w:pPr>
              <w:widowControl/>
              <w:jc w:val="center"/>
              <w:textAlignment w:val="center"/>
              <w:rPr>
                <w:rFonts w:ascii="宋体" w:hAnsi="宋体" w:cs="宋体"/>
                <w:kern w:val="0"/>
                <w:sz w:val="24"/>
                <w:szCs w:val="24"/>
                <w:lang w:bidi="ar"/>
              </w:rPr>
            </w:pPr>
            <w:r w:rsidRPr="00BA6C3B">
              <w:rPr>
                <w:rFonts w:ascii="宋体" w:hAnsi="宋体" w:cs="宋体" w:hint="eastAsia"/>
                <w:kern w:val="0"/>
                <w:sz w:val="24"/>
                <w:szCs w:val="24"/>
                <w:lang w:bidi="ar"/>
              </w:rPr>
              <w:t>装修质保</w:t>
            </w:r>
          </w:p>
        </w:tc>
        <w:tc>
          <w:tcPr>
            <w:tcW w:w="6346" w:type="dxa"/>
            <w:vAlign w:val="center"/>
          </w:tcPr>
          <w:p w:rsidR="00650D27" w:rsidRPr="00BA6C3B" w:rsidRDefault="00650D27" w:rsidP="003235A1">
            <w:pPr>
              <w:widowControl/>
              <w:jc w:val="left"/>
              <w:textAlignment w:val="center"/>
              <w:rPr>
                <w:rFonts w:ascii="宋体" w:hAnsi="宋体" w:cs="宋体"/>
                <w:kern w:val="0"/>
                <w:sz w:val="24"/>
                <w:szCs w:val="24"/>
                <w:lang w:bidi="ar"/>
              </w:rPr>
            </w:pPr>
            <w:r w:rsidRPr="00BA6C3B">
              <w:rPr>
                <w:rFonts w:ascii="宋体" w:hAnsi="宋体" w:cs="宋体" w:hint="eastAsia"/>
                <w:kern w:val="0"/>
                <w:sz w:val="24"/>
                <w:szCs w:val="24"/>
                <w:lang w:bidi="ar"/>
              </w:rPr>
              <w:t>水电质保不少于5年，其他不少于2年免费质保。</w:t>
            </w:r>
          </w:p>
        </w:tc>
        <w:tc>
          <w:tcPr>
            <w:tcW w:w="714" w:type="dxa"/>
            <w:vAlign w:val="center"/>
          </w:tcPr>
          <w:p w:rsidR="00650D27" w:rsidRPr="00BA6C3B" w:rsidRDefault="00650D27" w:rsidP="003235A1">
            <w:pPr>
              <w:widowControl/>
              <w:jc w:val="center"/>
              <w:textAlignment w:val="center"/>
              <w:rPr>
                <w:rStyle w:val="font61"/>
                <w:rFonts w:hint="default"/>
                <w:color w:val="auto"/>
                <w:lang w:bidi="ar"/>
              </w:rPr>
            </w:pPr>
            <w:r w:rsidRPr="00BA6C3B">
              <w:rPr>
                <w:rStyle w:val="font61"/>
                <w:rFonts w:hint="default"/>
                <w:color w:val="auto"/>
                <w:lang w:bidi="ar"/>
              </w:rPr>
              <w:t>项</w:t>
            </w:r>
          </w:p>
        </w:tc>
        <w:tc>
          <w:tcPr>
            <w:tcW w:w="660" w:type="dxa"/>
            <w:vAlign w:val="center"/>
          </w:tcPr>
          <w:p w:rsidR="00650D27" w:rsidRPr="00BA6C3B" w:rsidRDefault="00650D27" w:rsidP="003235A1">
            <w:pPr>
              <w:widowControl/>
              <w:jc w:val="center"/>
              <w:textAlignment w:val="center"/>
              <w:rPr>
                <w:rStyle w:val="font61"/>
                <w:rFonts w:hint="default"/>
                <w:color w:val="auto"/>
                <w:lang w:bidi="ar"/>
              </w:rPr>
            </w:pPr>
            <w:r w:rsidRPr="00BA6C3B">
              <w:rPr>
                <w:rStyle w:val="font61"/>
                <w:rFonts w:hint="default"/>
                <w:color w:val="auto"/>
                <w:lang w:bidi="ar"/>
              </w:rPr>
              <w:t>1</w:t>
            </w:r>
          </w:p>
        </w:tc>
      </w:tr>
      <w:tr w:rsidR="00650D27" w:rsidRPr="00BA6C3B" w:rsidTr="003235A1">
        <w:trPr>
          <w:jc w:val="center"/>
        </w:trPr>
        <w:tc>
          <w:tcPr>
            <w:tcW w:w="710" w:type="dxa"/>
            <w:vAlign w:val="center"/>
          </w:tcPr>
          <w:p w:rsidR="00650D27" w:rsidRPr="00BA6C3B" w:rsidRDefault="00650D27" w:rsidP="003235A1">
            <w:pPr>
              <w:jc w:val="center"/>
              <w:rPr>
                <w:rFonts w:ascii="宋体" w:hAnsi="宋体" w:hint="eastAsia"/>
                <w:sz w:val="24"/>
                <w:szCs w:val="28"/>
              </w:rPr>
            </w:pPr>
            <w:r w:rsidRPr="00BA6C3B">
              <w:rPr>
                <w:rFonts w:ascii="宋体" w:hAnsi="宋体" w:hint="eastAsia"/>
                <w:sz w:val="24"/>
                <w:szCs w:val="28"/>
              </w:rPr>
              <w:t>28</w:t>
            </w:r>
          </w:p>
        </w:tc>
        <w:tc>
          <w:tcPr>
            <w:tcW w:w="1217" w:type="dxa"/>
            <w:vAlign w:val="center"/>
          </w:tcPr>
          <w:p w:rsidR="00650D27" w:rsidRPr="00BA6C3B" w:rsidRDefault="00650D27" w:rsidP="003235A1">
            <w:pPr>
              <w:widowControl/>
              <w:spacing w:line="276" w:lineRule="auto"/>
              <w:jc w:val="center"/>
              <w:rPr>
                <w:rFonts w:ascii="宋体" w:hAnsi="宋体" w:cs="宋体"/>
                <w:kern w:val="0"/>
                <w:sz w:val="24"/>
              </w:rPr>
            </w:pPr>
            <w:r w:rsidRPr="00BA6C3B">
              <w:rPr>
                <w:rFonts w:ascii="宋体" w:hAnsi="宋体" w:cs="宋体" w:hint="eastAsia"/>
                <w:kern w:val="0"/>
                <w:sz w:val="24"/>
              </w:rPr>
              <w:t>设计</w:t>
            </w:r>
          </w:p>
        </w:tc>
        <w:tc>
          <w:tcPr>
            <w:tcW w:w="6346" w:type="dxa"/>
            <w:vAlign w:val="center"/>
          </w:tcPr>
          <w:p w:rsidR="00650D27" w:rsidRPr="00BA6C3B" w:rsidRDefault="00650D27" w:rsidP="003235A1">
            <w:pPr>
              <w:widowControl/>
              <w:spacing w:line="276" w:lineRule="auto"/>
              <w:jc w:val="left"/>
              <w:rPr>
                <w:rFonts w:ascii="宋体" w:hAnsi="宋体" w:cs="宋体"/>
                <w:kern w:val="0"/>
                <w:sz w:val="24"/>
              </w:rPr>
            </w:pPr>
            <w:r w:rsidRPr="00BA6C3B">
              <w:rPr>
                <w:rFonts w:ascii="宋体" w:hAnsi="宋体" w:cs="宋体" w:hint="eastAsia"/>
                <w:kern w:val="0"/>
                <w:sz w:val="24"/>
              </w:rPr>
              <w:t>供应商自行勘察现场，成交后出具效果图及施工图，交采购人审核。</w:t>
            </w:r>
          </w:p>
        </w:tc>
        <w:tc>
          <w:tcPr>
            <w:tcW w:w="714" w:type="dxa"/>
            <w:vAlign w:val="center"/>
          </w:tcPr>
          <w:p w:rsidR="00650D27" w:rsidRPr="00BA6C3B" w:rsidRDefault="00650D27" w:rsidP="003235A1">
            <w:pPr>
              <w:widowControl/>
              <w:spacing w:line="276" w:lineRule="auto"/>
              <w:jc w:val="center"/>
              <w:rPr>
                <w:rFonts w:ascii="宋体" w:hAnsi="宋体" w:cs="宋体"/>
                <w:kern w:val="0"/>
                <w:sz w:val="24"/>
              </w:rPr>
            </w:pPr>
            <w:r w:rsidRPr="00BA6C3B">
              <w:rPr>
                <w:rFonts w:ascii="宋体" w:hAnsi="宋体" w:cs="宋体" w:hint="eastAsia"/>
                <w:kern w:val="0"/>
                <w:sz w:val="24"/>
              </w:rPr>
              <w:t>项</w:t>
            </w:r>
          </w:p>
        </w:tc>
        <w:tc>
          <w:tcPr>
            <w:tcW w:w="660" w:type="dxa"/>
            <w:vAlign w:val="center"/>
          </w:tcPr>
          <w:p w:rsidR="00650D27" w:rsidRPr="00BA6C3B" w:rsidRDefault="00650D27" w:rsidP="003235A1">
            <w:pPr>
              <w:widowControl/>
              <w:jc w:val="center"/>
              <w:textAlignment w:val="center"/>
              <w:rPr>
                <w:rStyle w:val="font61"/>
                <w:rFonts w:hint="default"/>
                <w:color w:val="auto"/>
                <w:lang w:bidi="ar"/>
              </w:rPr>
            </w:pPr>
            <w:r w:rsidRPr="00BA6C3B">
              <w:rPr>
                <w:rStyle w:val="font61"/>
                <w:rFonts w:hint="default"/>
                <w:color w:val="auto"/>
                <w:lang w:bidi="ar"/>
              </w:rPr>
              <w:t>1</w:t>
            </w:r>
          </w:p>
        </w:tc>
      </w:tr>
    </w:tbl>
    <w:p w:rsidR="00650D27" w:rsidRPr="00BA6C3B" w:rsidRDefault="00650D27" w:rsidP="00650D27">
      <w:pPr>
        <w:spacing w:before="240" w:line="360" w:lineRule="auto"/>
        <w:rPr>
          <w:rFonts w:ascii="宋体" w:hAnsi="宋体" w:hint="eastAsia"/>
          <w:b/>
          <w:sz w:val="24"/>
          <w:szCs w:val="28"/>
        </w:rPr>
      </w:pPr>
      <w:r w:rsidRPr="00BA6C3B">
        <w:rPr>
          <w:rFonts w:ascii="宋体" w:hAnsi="宋体" w:hint="eastAsia"/>
          <w:b/>
          <w:sz w:val="24"/>
          <w:szCs w:val="28"/>
        </w:rPr>
        <w:t>二、其他要求</w:t>
      </w:r>
    </w:p>
    <w:p w:rsidR="00650D27" w:rsidRPr="00BA6C3B" w:rsidRDefault="00650D27" w:rsidP="00650D27">
      <w:pPr>
        <w:spacing w:line="360" w:lineRule="auto"/>
        <w:ind w:firstLineChars="245" w:firstLine="588"/>
        <w:rPr>
          <w:rFonts w:ascii="宋体" w:hAnsi="宋体" w:hint="eastAsia"/>
          <w:sz w:val="24"/>
          <w:szCs w:val="28"/>
        </w:rPr>
      </w:pPr>
      <w:r w:rsidRPr="00BA6C3B">
        <w:rPr>
          <w:rFonts w:ascii="宋体" w:hAnsi="宋体" w:hint="eastAsia"/>
          <w:sz w:val="24"/>
          <w:szCs w:val="28"/>
        </w:rPr>
        <w:t>1.采购需求中所列设备安装均须达到业主使用要求，货物清单中如有配件疏漏之处，</w:t>
      </w:r>
      <w:proofErr w:type="gramStart"/>
      <w:r w:rsidRPr="00BA6C3B">
        <w:rPr>
          <w:rFonts w:ascii="宋体" w:hAnsi="宋体" w:hint="eastAsia"/>
          <w:sz w:val="24"/>
          <w:szCs w:val="28"/>
        </w:rPr>
        <w:t>由成交</w:t>
      </w:r>
      <w:proofErr w:type="gramEnd"/>
      <w:r w:rsidRPr="00BA6C3B">
        <w:rPr>
          <w:rFonts w:ascii="宋体" w:hAnsi="宋体" w:hint="eastAsia"/>
          <w:sz w:val="24"/>
          <w:szCs w:val="28"/>
        </w:rPr>
        <w:t>供应商一并考虑增加配件，经费不予追加，所有材料采购前须提供样品，进场前须经业主确认；</w:t>
      </w:r>
    </w:p>
    <w:p w:rsidR="00650D27" w:rsidRPr="00BA6C3B" w:rsidRDefault="00650D27" w:rsidP="00650D27">
      <w:pPr>
        <w:spacing w:line="360" w:lineRule="auto"/>
        <w:ind w:firstLineChars="245" w:firstLine="588"/>
        <w:rPr>
          <w:rFonts w:ascii="宋体" w:hAnsi="宋体" w:hint="eastAsia"/>
          <w:sz w:val="24"/>
          <w:szCs w:val="28"/>
        </w:rPr>
      </w:pPr>
      <w:r w:rsidRPr="00BA6C3B">
        <w:rPr>
          <w:rFonts w:ascii="宋体" w:hAnsi="宋体" w:hint="eastAsia"/>
          <w:sz w:val="24"/>
          <w:szCs w:val="28"/>
        </w:rPr>
        <w:t>2.方案在制定和实施过程中如产生造价、监理和审计费用，</w:t>
      </w:r>
      <w:proofErr w:type="gramStart"/>
      <w:r w:rsidRPr="00BA6C3B">
        <w:rPr>
          <w:rFonts w:ascii="宋体" w:hAnsi="宋体" w:hint="eastAsia"/>
          <w:sz w:val="24"/>
          <w:szCs w:val="28"/>
        </w:rPr>
        <w:t>由成交</w:t>
      </w:r>
      <w:proofErr w:type="gramEnd"/>
      <w:r w:rsidRPr="00BA6C3B">
        <w:rPr>
          <w:rFonts w:ascii="宋体" w:hAnsi="宋体" w:hint="eastAsia"/>
          <w:sz w:val="24"/>
          <w:szCs w:val="28"/>
        </w:rPr>
        <w:t>供应商承担。</w:t>
      </w:r>
    </w:p>
    <w:p w:rsidR="00650D27" w:rsidRPr="00BA6C3B" w:rsidRDefault="00650D27" w:rsidP="00650D27">
      <w:pPr>
        <w:spacing w:line="360" w:lineRule="auto"/>
        <w:ind w:firstLineChars="245" w:firstLine="588"/>
        <w:rPr>
          <w:rFonts w:ascii="宋体" w:hAnsi="宋体" w:hint="eastAsia"/>
          <w:sz w:val="24"/>
          <w:szCs w:val="28"/>
        </w:rPr>
      </w:pPr>
      <w:r w:rsidRPr="00BA6C3B">
        <w:rPr>
          <w:rFonts w:ascii="宋体" w:hAnsi="宋体" w:hint="eastAsia"/>
          <w:sz w:val="24"/>
          <w:szCs w:val="28"/>
        </w:rPr>
        <w:t xml:space="preserve">3.成交供应商负责缴纳装修工程实施过程中产生的水电费用。 </w:t>
      </w:r>
    </w:p>
    <w:p w:rsidR="00650D27" w:rsidRPr="00BA6C3B" w:rsidRDefault="00650D27" w:rsidP="00650D27">
      <w:pPr>
        <w:spacing w:line="360" w:lineRule="auto"/>
        <w:ind w:firstLineChars="245" w:firstLine="588"/>
        <w:rPr>
          <w:rFonts w:ascii="宋体" w:hAnsi="宋体" w:hint="eastAsia"/>
          <w:sz w:val="24"/>
          <w:szCs w:val="28"/>
        </w:rPr>
      </w:pPr>
      <w:r w:rsidRPr="00BA6C3B">
        <w:rPr>
          <w:rFonts w:ascii="宋体" w:hAnsi="宋体" w:hint="eastAsia"/>
          <w:sz w:val="24"/>
          <w:szCs w:val="28"/>
        </w:rPr>
        <w:t>4.本项目采用总价包干，供应商报价应包含本项目所需所有费用。</w:t>
      </w:r>
    </w:p>
    <w:p w:rsidR="00650D27" w:rsidRPr="00BA6C3B" w:rsidRDefault="00650D27" w:rsidP="00650D27">
      <w:pPr>
        <w:spacing w:beforeLines="50" w:before="156" w:afterLines="30" w:after="93" w:line="360" w:lineRule="auto"/>
        <w:rPr>
          <w:rFonts w:ascii="宋体" w:hAnsi="宋体" w:hint="eastAsia"/>
          <w:b/>
          <w:szCs w:val="32"/>
        </w:rPr>
      </w:pPr>
    </w:p>
    <w:p w:rsidR="00650D27" w:rsidRPr="00BA6C3B" w:rsidRDefault="00650D27" w:rsidP="00650D27">
      <w:pPr>
        <w:spacing w:beforeLines="50" w:before="156" w:afterLines="30" w:after="93" w:line="360" w:lineRule="auto"/>
        <w:rPr>
          <w:rFonts w:ascii="宋体" w:hAnsi="宋体" w:hint="eastAsia"/>
          <w:b/>
          <w:szCs w:val="32"/>
        </w:rPr>
      </w:pPr>
    </w:p>
    <w:p w:rsidR="00650D27" w:rsidRPr="00BA6C3B" w:rsidRDefault="00650D27" w:rsidP="00650D27">
      <w:pPr>
        <w:spacing w:beforeLines="50" w:before="156" w:afterLines="30" w:after="93" w:line="360" w:lineRule="auto"/>
        <w:rPr>
          <w:rFonts w:ascii="宋体" w:hAnsi="宋体" w:hint="eastAsia"/>
          <w:b/>
          <w:szCs w:val="32"/>
        </w:rPr>
      </w:pPr>
    </w:p>
    <w:p w:rsidR="00650D27" w:rsidRPr="00BA6C3B" w:rsidRDefault="00650D27" w:rsidP="00650D27">
      <w:pPr>
        <w:spacing w:beforeLines="50" w:before="156" w:afterLines="30" w:after="93" w:line="360" w:lineRule="auto"/>
        <w:rPr>
          <w:rFonts w:ascii="宋体" w:hAnsi="宋体" w:hint="eastAsia"/>
          <w:b/>
          <w:szCs w:val="32"/>
        </w:rPr>
      </w:pPr>
    </w:p>
    <w:p w:rsidR="00650D27" w:rsidRPr="00BA6C3B" w:rsidRDefault="00650D27" w:rsidP="00650D27">
      <w:pPr>
        <w:spacing w:beforeLines="50" w:before="156" w:afterLines="30" w:after="93" w:line="360" w:lineRule="auto"/>
        <w:rPr>
          <w:rFonts w:ascii="宋体" w:hAnsi="宋体" w:hint="eastAsia"/>
          <w:b/>
          <w:szCs w:val="32"/>
        </w:rPr>
      </w:pPr>
    </w:p>
    <w:p w:rsidR="00650D27" w:rsidRPr="00BA6C3B" w:rsidRDefault="00650D27" w:rsidP="00650D27">
      <w:pPr>
        <w:spacing w:beforeLines="50" w:before="156" w:afterLines="30" w:after="93" w:line="360" w:lineRule="auto"/>
        <w:rPr>
          <w:rFonts w:ascii="宋体" w:hAnsi="宋体" w:hint="eastAsia"/>
          <w:b/>
          <w:szCs w:val="32"/>
        </w:rPr>
      </w:pPr>
    </w:p>
    <w:p w:rsidR="00650D27" w:rsidRPr="00BA6C3B" w:rsidRDefault="00650D27" w:rsidP="00650D27">
      <w:pPr>
        <w:spacing w:beforeLines="50" w:before="156" w:afterLines="30" w:after="93" w:line="360" w:lineRule="auto"/>
        <w:rPr>
          <w:rFonts w:ascii="宋体" w:hAnsi="宋体" w:hint="eastAsia"/>
          <w:b/>
          <w:szCs w:val="32"/>
        </w:rPr>
      </w:pPr>
    </w:p>
    <w:p w:rsidR="00650D27" w:rsidRPr="00BA6C3B" w:rsidRDefault="00650D27" w:rsidP="00650D27">
      <w:pPr>
        <w:spacing w:beforeLines="50" w:before="156" w:afterLines="30" w:after="93" w:line="360" w:lineRule="auto"/>
        <w:rPr>
          <w:rFonts w:ascii="宋体" w:hAnsi="宋体" w:hint="eastAsia"/>
          <w:b/>
          <w:szCs w:val="32"/>
        </w:rPr>
      </w:pPr>
    </w:p>
    <w:p w:rsidR="007653B2" w:rsidRPr="00650D27" w:rsidRDefault="007653B2"/>
    <w:sectPr w:rsidR="007653B2" w:rsidRPr="00650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83" w:rsidRDefault="00BF2983" w:rsidP="00650D27">
      <w:r>
        <w:separator/>
      </w:r>
    </w:p>
  </w:endnote>
  <w:endnote w:type="continuationSeparator" w:id="0">
    <w:p w:rsidR="00BF2983" w:rsidRDefault="00BF2983" w:rsidP="0065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useoSansForDell">
    <w:altName w:val="宋体"/>
    <w:panose1 w:val="00000000000000000000"/>
    <w:charset w:val="86"/>
    <w:family w:val="auto"/>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83" w:rsidRDefault="00BF2983" w:rsidP="00650D27">
      <w:r>
        <w:separator/>
      </w:r>
    </w:p>
  </w:footnote>
  <w:footnote w:type="continuationSeparator" w:id="0">
    <w:p w:rsidR="00BF2983" w:rsidRDefault="00BF2983" w:rsidP="00650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486"/>
    <w:multiLevelType w:val="hybridMultilevel"/>
    <w:tmpl w:val="8EC4A24C"/>
    <w:lvl w:ilvl="0" w:tplc="B9C2FC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6555F8"/>
    <w:multiLevelType w:val="hybridMultilevel"/>
    <w:tmpl w:val="E006ECA6"/>
    <w:lvl w:ilvl="0" w:tplc="F63AD3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0409D3"/>
    <w:multiLevelType w:val="singleLevel"/>
    <w:tmpl w:val="580409D3"/>
    <w:lvl w:ilvl="0">
      <w:start w:val="1"/>
      <w:numFmt w:val="chineseCounting"/>
      <w:suff w:val="nothing"/>
      <w:lvlText w:val="%1、"/>
      <w:lvlJc w:val="left"/>
    </w:lvl>
  </w:abstractNum>
  <w:abstractNum w:abstractNumId="3">
    <w:nsid w:val="58041751"/>
    <w:multiLevelType w:val="singleLevel"/>
    <w:tmpl w:val="58041751"/>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DC"/>
    <w:rsid w:val="00650D27"/>
    <w:rsid w:val="007653B2"/>
    <w:rsid w:val="00BF2983"/>
    <w:rsid w:val="00D66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27"/>
    <w:pPr>
      <w:widowControl w:val="0"/>
      <w:jc w:val="both"/>
    </w:pPr>
    <w:rPr>
      <w:rFonts w:ascii="Calibri" w:eastAsia="宋体" w:hAnsi="Calibri" w:cs="Times New Roman"/>
    </w:rPr>
  </w:style>
  <w:style w:type="paragraph" w:styleId="1">
    <w:name w:val="heading 1"/>
    <w:aliases w:val="H1,Heading 0,PIM 1,h1,Section Head,1st level,l1,1,H11,H12,H13,H14,H15,H16,H17,Heading One,章节,1.,123321,H111,H112,Header 1,Huvudrubrik,app heading 1,app heading 11,app heading 12,app heading 111,app heading 13,prop,Heading 11,II+,I,H18,H121,H131,H19"/>
    <w:basedOn w:val="a"/>
    <w:next w:val="a"/>
    <w:link w:val="1Char"/>
    <w:qFormat/>
    <w:rsid w:val="00650D27"/>
    <w:pPr>
      <w:keepNext/>
      <w:outlineLvl w:val="0"/>
    </w:pPr>
    <w:rPr>
      <w:rFonts w:ascii="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0D27"/>
    <w:rPr>
      <w:sz w:val="18"/>
      <w:szCs w:val="18"/>
    </w:rPr>
  </w:style>
  <w:style w:type="paragraph" w:styleId="a4">
    <w:name w:val="footer"/>
    <w:basedOn w:val="a"/>
    <w:link w:val="Char0"/>
    <w:uiPriority w:val="99"/>
    <w:unhideWhenUsed/>
    <w:rsid w:val="00650D27"/>
    <w:pPr>
      <w:tabs>
        <w:tab w:val="center" w:pos="4153"/>
        <w:tab w:val="right" w:pos="8306"/>
      </w:tabs>
      <w:snapToGrid w:val="0"/>
      <w:jc w:val="left"/>
    </w:pPr>
    <w:rPr>
      <w:sz w:val="18"/>
      <w:szCs w:val="18"/>
    </w:rPr>
  </w:style>
  <w:style w:type="character" w:customStyle="1" w:styleId="Char0">
    <w:name w:val="页脚 Char"/>
    <w:basedOn w:val="a0"/>
    <w:link w:val="a4"/>
    <w:uiPriority w:val="99"/>
    <w:rsid w:val="00650D27"/>
    <w:rPr>
      <w:sz w:val="18"/>
      <w:szCs w:val="18"/>
    </w:rPr>
  </w:style>
  <w:style w:type="character" w:customStyle="1" w:styleId="1Char">
    <w:name w:val="标题 1 Char"/>
    <w:aliases w:val="H1 Char,Heading 0 Char,PIM 1 Char,h1 Char,Section Head Char,1st level Char,l1 Char,1 Char,H11 Char,H12 Char,H13 Char,H14 Char,H15 Char,H16 Char,H17 Char,Heading One Char,章节 Char,1. Char,123321 Char,H111 Char,H112 Char,Header 1 Char,prop Char"/>
    <w:basedOn w:val="a0"/>
    <w:link w:val="1"/>
    <w:rsid w:val="00650D27"/>
    <w:rPr>
      <w:rFonts w:ascii="Times New Roman" w:eastAsia="宋体" w:hAnsi="Times New Roman" w:cs="Times New Roman"/>
      <w:sz w:val="28"/>
      <w:szCs w:val="24"/>
      <w:lang w:val="x-none" w:eastAsia="x-none"/>
    </w:rPr>
  </w:style>
  <w:style w:type="paragraph" w:customStyle="1" w:styleId="CharCharCharCharCharCharChar1Char">
    <w:name w:val="Char Char Char Char Char Char Char1 Char"/>
    <w:basedOn w:val="a"/>
    <w:rsid w:val="00650D27"/>
    <w:rPr>
      <w:rFonts w:ascii="Tahoma" w:hAnsi="Tahoma"/>
      <w:sz w:val="24"/>
      <w:szCs w:val="20"/>
    </w:rPr>
  </w:style>
  <w:style w:type="paragraph" w:styleId="a5">
    <w:name w:val="List Paragraph"/>
    <w:basedOn w:val="a"/>
    <w:uiPriority w:val="34"/>
    <w:qFormat/>
    <w:rsid w:val="00650D27"/>
    <w:pPr>
      <w:ind w:firstLineChars="200" w:firstLine="420"/>
    </w:pPr>
  </w:style>
  <w:style w:type="character" w:customStyle="1" w:styleId="font31">
    <w:name w:val="font31"/>
    <w:rsid w:val="00650D27"/>
    <w:rPr>
      <w:rFonts w:ascii="宋体" w:eastAsia="宋体" w:hAnsi="宋体" w:cs="宋体" w:hint="eastAsia"/>
      <w:i w:val="0"/>
      <w:color w:val="000000"/>
      <w:sz w:val="24"/>
      <w:szCs w:val="24"/>
      <w:u w:val="none"/>
    </w:rPr>
  </w:style>
  <w:style w:type="character" w:customStyle="1" w:styleId="font51">
    <w:name w:val="font51"/>
    <w:rsid w:val="00650D27"/>
    <w:rPr>
      <w:rFonts w:ascii="宋体" w:eastAsia="宋体" w:hAnsi="宋体" w:cs="宋体" w:hint="eastAsia"/>
      <w:i w:val="0"/>
      <w:color w:val="000000"/>
      <w:sz w:val="24"/>
      <w:szCs w:val="24"/>
      <w:u w:val="none"/>
    </w:rPr>
  </w:style>
  <w:style w:type="character" w:customStyle="1" w:styleId="font11">
    <w:name w:val="font11"/>
    <w:rsid w:val="00650D27"/>
    <w:rPr>
      <w:rFonts w:ascii="宋体" w:eastAsia="宋体" w:hAnsi="宋体" w:cs="宋体" w:hint="eastAsia"/>
      <w:i w:val="0"/>
      <w:color w:val="000000"/>
      <w:sz w:val="24"/>
      <w:szCs w:val="24"/>
      <w:u w:val="none"/>
      <w:vertAlign w:val="superscript"/>
    </w:rPr>
  </w:style>
  <w:style w:type="character" w:customStyle="1" w:styleId="font21">
    <w:name w:val="font21"/>
    <w:rsid w:val="00650D27"/>
    <w:rPr>
      <w:rFonts w:ascii="宋体" w:eastAsia="宋体" w:hAnsi="宋体" w:cs="宋体" w:hint="eastAsia"/>
      <w:i w:val="0"/>
      <w:color w:val="000000"/>
      <w:sz w:val="24"/>
      <w:szCs w:val="24"/>
      <w:u w:val="none"/>
      <w:vertAlign w:val="superscript"/>
    </w:rPr>
  </w:style>
  <w:style w:type="character" w:customStyle="1" w:styleId="font61">
    <w:name w:val="font61"/>
    <w:rsid w:val="00650D27"/>
    <w:rPr>
      <w:rFonts w:ascii="宋体" w:eastAsia="宋体" w:hAnsi="宋体" w:cs="宋体" w:hint="eastAsia"/>
      <w:i w:val="0"/>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27"/>
    <w:pPr>
      <w:widowControl w:val="0"/>
      <w:jc w:val="both"/>
    </w:pPr>
    <w:rPr>
      <w:rFonts w:ascii="Calibri" w:eastAsia="宋体" w:hAnsi="Calibri" w:cs="Times New Roman"/>
    </w:rPr>
  </w:style>
  <w:style w:type="paragraph" w:styleId="1">
    <w:name w:val="heading 1"/>
    <w:aliases w:val="H1,Heading 0,PIM 1,h1,Section Head,1st level,l1,1,H11,H12,H13,H14,H15,H16,H17,Heading One,章节,1.,123321,H111,H112,Header 1,Huvudrubrik,app heading 1,app heading 11,app heading 12,app heading 111,app heading 13,prop,Heading 11,II+,I,H18,H121,H131,H19"/>
    <w:basedOn w:val="a"/>
    <w:next w:val="a"/>
    <w:link w:val="1Char"/>
    <w:qFormat/>
    <w:rsid w:val="00650D27"/>
    <w:pPr>
      <w:keepNext/>
      <w:outlineLvl w:val="0"/>
    </w:pPr>
    <w:rPr>
      <w:rFonts w:ascii="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0D27"/>
    <w:rPr>
      <w:sz w:val="18"/>
      <w:szCs w:val="18"/>
    </w:rPr>
  </w:style>
  <w:style w:type="paragraph" w:styleId="a4">
    <w:name w:val="footer"/>
    <w:basedOn w:val="a"/>
    <w:link w:val="Char0"/>
    <w:uiPriority w:val="99"/>
    <w:unhideWhenUsed/>
    <w:rsid w:val="00650D27"/>
    <w:pPr>
      <w:tabs>
        <w:tab w:val="center" w:pos="4153"/>
        <w:tab w:val="right" w:pos="8306"/>
      </w:tabs>
      <w:snapToGrid w:val="0"/>
      <w:jc w:val="left"/>
    </w:pPr>
    <w:rPr>
      <w:sz w:val="18"/>
      <w:szCs w:val="18"/>
    </w:rPr>
  </w:style>
  <w:style w:type="character" w:customStyle="1" w:styleId="Char0">
    <w:name w:val="页脚 Char"/>
    <w:basedOn w:val="a0"/>
    <w:link w:val="a4"/>
    <w:uiPriority w:val="99"/>
    <w:rsid w:val="00650D27"/>
    <w:rPr>
      <w:sz w:val="18"/>
      <w:szCs w:val="18"/>
    </w:rPr>
  </w:style>
  <w:style w:type="character" w:customStyle="1" w:styleId="1Char">
    <w:name w:val="标题 1 Char"/>
    <w:aliases w:val="H1 Char,Heading 0 Char,PIM 1 Char,h1 Char,Section Head Char,1st level Char,l1 Char,1 Char,H11 Char,H12 Char,H13 Char,H14 Char,H15 Char,H16 Char,H17 Char,Heading One Char,章节 Char,1. Char,123321 Char,H111 Char,H112 Char,Header 1 Char,prop Char"/>
    <w:basedOn w:val="a0"/>
    <w:link w:val="1"/>
    <w:rsid w:val="00650D27"/>
    <w:rPr>
      <w:rFonts w:ascii="Times New Roman" w:eastAsia="宋体" w:hAnsi="Times New Roman" w:cs="Times New Roman"/>
      <w:sz w:val="28"/>
      <w:szCs w:val="24"/>
      <w:lang w:val="x-none" w:eastAsia="x-none"/>
    </w:rPr>
  </w:style>
  <w:style w:type="paragraph" w:customStyle="1" w:styleId="CharCharCharCharCharCharChar1Char">
    <w:name w:val="Char Char Char Char Char Char Char1 Char"/>
    <w:basedOn w:val="a"/>
    <w:rsid w:val="00650D27"/>
    <w:rPr>
      <w:rFonts w:ascii="Tahoma" w:hAnsi="Tahoma"/>
      <w:sz w:val="24"/>
      <w:szCs w:val="20"/>
    </w:rPr>
  </w:style>
  <w:style w:type="paragraph" w:styleId="a5">
    <w:name w:val="List Paragraph"/>
    <w:basedOn w:val="a"/>
    <w:uiPriority w:val="34"/>
    <w:qFormat/>
    <w:rsid w:val="00650D27"/>
    <w:pPr>
      <w:ind w:firstLineChars="200" w:firstLine="420"/>
    </w:pPr>
  </w:style>
  <w:style w:type="character" w:customStyle="1" w:styleId="font31">
    <w:name w:val="font31"/>
    <w:rsid w:val="00650D27"/>
    <w:rPr>
      <w:rFonts w:ascii="宋体" w:eastAsia="宋体" w:hAnsi="宋体" w:cs="宋体" w:hint="eastAsia"/>
      <w:i w:val="0"/>
      <w:color w:val="000000"/>
      <w:sz w:val="24"/>
      <w:szCs w:val="24"/>
      <w:u w:val="none"/>
    </w:rPr>
  </w:style>
  <w:style w:type="character" w:customStyle="1" w:styleId="font51">
    <w:name w:val="font51"/>
    <w:rsid w:val="00650D27"/>
    <w:rPr>
      <w:rFonts w:ascii="宋体" w:eastAsia="宋体" w:hAnsi="宋体" w:cs="宋体" w:hint="eastAsia"/>
      <w:i w:val="0"/>
      <w:color w:val="000000"/>
      <w:sz w:val="24"/>
      <w:szCs w:val="24"/>
      <w:u w:val="none"/>
    </w:rPr>
  </w:style>
  <w:style w:type="character" w:customStyle="1" w:styleId="font11">
    <w:name w:val="font11"/>
    <w:rsid w:val="00650D27"/>
    <w:rPr>
      <w:rFonts w:ascii="宋体" w:eastAsia="宋体" w:hAnsi="宋体" w:cs="宋体" w:hint="eastAsia"/>
      <w:i w:val="0"/>
      <w:color w:val="000000"/>
      <w:sz w:val="24"/>
      <w:szCs w:val="24"/>
      <w:u w:val="none"/>
      <w:vertAlign w:val="superscript"/>
    </w:rPr>
  </w:style>
  <w:style w:type="character" w:customStyle="1" w:styleId="font21">
    <w:name w:val="font21"/>
    <w:rsid w:val="00650D27"/>
    <w:rPr>
      <w:rFonts w:ascii="宋体" w:eastAsia="宋体" w:hAnsi="宋体" w:cs="宋体" w:hint="eastAsia"/>
      <w:i w:val="0"/>
      <w:color w:val="000000"/>
      <w:sz w:val="24"/>
      <w:szCs w:val="24"/>
      <w:u w:val="none"/>
      <w:vertAlign w:val="superscript"/>
    </w:rPr>
  </w:style>
  <w:style w:type="character" w:customStyle="1" w:styleId="font61">
    <w:name w:val="font61"/>
    <w:rsid w:val="00650D27"/>
    <w:rPr>
      <w:rFonts w:ascii="宋体" w:eastAsia="宋体" w:hAnsi="宋体" w:cs="宋体" w:hint="eastAsia"/>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2017-06-07T07:35:00Z</dcterms:created>
  <dcterms:modified xsi:type="dcterms:W3CDTF">2017-06-07T07:37:00Z</dcterms:modified>
</cp:coreProperties>
</file>